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76CC1E61" w:rsidR="00E90E49" w:rsidRPr="00F06DCE" w:rsidRDefault="00E90E49" w:rsidP="003C117F">
      <w:pPr>
        <w:pStyle w:val="3GPPHeader"/>
        <w:spacing w:after="60"/>
        <w:rPr>
          <w:sz w:val="32"/>
          <w:szCs w:val="32"/>
        </w:rPr>
      </w:pPr>
      <w:r w:rsidRPr="00F06DCE">
        <w:t>3GPP TSG-RAN WG</w:t>
      </w:r>
      <w:r w:rsidR="00F20F5C" w:rsidRPr="00F06DCE">
        <w:t>2</w:t>
      </w:r>
      <w:r w:rsidRPr="00F06DCE">
        <w:t xml:space="preserve"> #</w:t>
      </w:r>
      <w:r w:rsidR="00F20F5C" w:rsidRPr="00F06DCE">
        <w:t>1</w:t>
      </w:r>
      <w:r w:rsidR="00A311A7">
        <w:t>2</w:t>
      </w:r>
      <w:r w:rsidR="00BA0B9E">
        <w:t>5</w:t>
      </w:r>
      <w:r w:rsidRPr="00F06DCE">
        <w:tab/>
      </w:r>
      <w:r w:rsidR="00060620" w:rsidRPr="001962D5">
        <w:rPr>
          <w:sz w:val="32"/>
          <w:szCs w:val="32"/>
        </w:rPr>
        <w:t>R2-</w:t>
      </w:r>
      <w:r w:rsidR="00CA0097" w:rsidRPr="00CA0097">
        <w:rPr>
          <w:sz w:val="32"/>
          <w:szCs w:val="32"/>
        </w:rPr>
        <w:t>2400788</w:t>
      </w:r>
    </w:p>
    <w:p w14:paraId="0DEF01D1" w14:textId="142268BF" w:rsidR="00E90E49" w:rsidRPr="00CE0424" w:rsidRDefault="00BA0B9E" w:rsidP="00311702">
      <w:pPr>
        <w:pStyle w:val="3GPPHeader"/>
      </w:pPr>
      <w:r>
        <w:t>Athens</w:t>
      </w:r>
      <w:r w:rsidR="00C315D9" w:rsidRPr="001A5AB6">
        <w:t xml:space="preserve">, </w:t>
      </w:r>
      <w:r>
        <w:t>Greece</w:t>
      </w:r>
      <w:r w:rsidR="006F1FF2" w:rsidRPr="006F1FF2">
        <w:t xml:space="preserve">, </w:t>
      </w:r>
      <w:r>
        <w:t>26</w:t>
      </w:r>
      <w:r w:rsidR="00157B85" w:rsidRPr="00157B85">
        <w:rPr>
          <w:vertAlign w:val="superscript"/>
        </w:rPr>
        <w:t>th</w:t>
      </w:r>
      <w:r w:rsidR="00157B85">
        <w:t xml:space="preserve"> – 1</w:t>
      </w:r>
      <w:r>
        <w:rPr>
          <w:vertAlign w:val="superscript"/>
        </w:rPr>
        <w:t>st</w:t>
      </w:r>
      <w:r w:rsidR="00157B85">
        <w:t xml:space="preserve"> </w:t>
      </w:r>
      <w:r w:rsidR="003A774D">
        <w:t>March</w:t>
      </w:r>
      <w:r w:rsidR="00157B85">
        <w:t xml:space="preserve"> 202</w:t>
      </w:r>
      <w:r w:rsidR="003A774D">
        <w:t>4</w:t>
      </w:r>
    </w:p>
    <w:p w14:paraId="252563D4" w14:textId="77777777" w:rsidR="00E90E49" w:rsidRPr="00CE0424" w:rsidRDefault="00E90E49" w:rsidP="00357380">
      <w:pPr>
        <w:pStyle w:val="3GPPHeader"/>
      </w:pPr>
    </w:p>
    <w:p w14:paraId="267378A2" w14:textId="785C3787" w:rsidR="00E90E49" w:rsidRPr="00CE0424" w:rsidRDefault="00E90E49" w:rsidP="00311702">
      <w:pPr>
        <w:pStyle w:val="3GPPHeader"/>
        <w:rPr>
          <w:sz w:val="22"/>
          <w:szCs w:val="22"/>
        </w:rPr>
      </w:pPr>
      <w:r w:rsidRPr="00DA2641">
        <w:rPr>
          <w:sz w:val="22"/>
          <w:szCs w:val="22"/>
        </w:rPr>
        <w:t>Agenda Item:</w:t>
      </w:r>
      <w:r w:rsidRPr="00DA2641">
        <w:rPr>
          <w:sz w:val="22"/>
          <w:szCs w:val="22"/>
        </w:rPr>
        <w:tab/>
      </w:r>
      <w:r w:rsidR="00D05EB5" w:rsidRPr="00D05EB5">
        <w:rPr>
          <w:sz w:val="22"/>
          <w:szCs w:val="22"/>
        </w:rPr>
        <w:t>7.4.1.3.2</w:t>
      </w:r>
      <w:r w:rsidR="00D05EB5">
        <w:rPr>
          <w:sz w:val="22"/>
          <w:szCs w:val="22"/>
        </w:rPr>
        <w:t xml:space="preserve"> </w:t>
      </w:r>
      <w:r w:rsidR="00D05EB5" w:rsidRPr="00D05EB5">
        <w:rPr>
          <w:sz w:val="22"/>
          <w:szCs w:val="22"/>
        </w:rPr>
        <w:t>Subsequent CPAC</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41BCB94F" w:rsidR="00E90E49" w:rsidRPr="00CE0424" w:rsidRDefault="003D3C45" w:rsidP="00311702">
      <w:pPr>
        <w:pStyle w:val="3GPPHeader"/>
        <w:rPr>
          <w:sz w:val="22"/>
          <w:szCs w:val="22"/>
        </w:rPr>
      </w:pPr>
      <w:r>
        <w:rPr>
          <w:sz w:val="22"/>
          <w:szCs w:val="22"/>
        </w:rPr>
        <w:t>Title:</w:t>
      </w:r>
      <w:r w:rsidR="00E90E49" w:rsidRPr="00CE0424">
        <w:rPr>
          <w:sz w:val="22"/>
          <w:szCs w:val="22"/>
        </w:rPr>
        <w:tab/>
      </w:r>
      <w:r w:rsidR="00D85716">
        <w:rPr>
          <w:sz w:val="22"/>
          <w:szCs w:val="22"/>
        </w:rPr>
        <w:t xml:space="preserve">Open issues for </w:t>
      </w:r>
      <w:r w:rsidR="00157B85">
        <w:rPr>
          <w:sz w:val="22"/>
          <w:szCs w:val="22"/>
        </w:rPr>
        <w:t>s</w:t>
      </w:r>
      <w:r w:rsidR="003239E4" w:rsidRPr="003239E4">
        <w:rPr>
          <w:sz w:val="22"/>
          <w:szCs w:val="22"/>
        </w:rPr>
        <w:t>ubsequent CPAC</w:t>
      </w:r>
    </w:p>
    <w:p w14:paraId="1DD4A9BC" w14:textId="2B777AA8" w:rsidR="00E90E49" w:rsidRPr="00CE0424" w:rsidRDefault="00E90E49" w:rsidP="000C0B79">
      <w:pPr>
        <w:pStyle w:val="3GPPHeader"/>
      </w:pPr>
      <w:r w:rsidRPr="00CE0424">
        <w:rPr>
          <w:sz w:val="22"/>
          <w:szCs w:val="22"/>
        </w:rPr>
        <w:t>Document for:</w:t>
      </w:r>
      <w:r w:rsidRPr="00CE0424">
        <w:rPr>
          <w:sz w:val="22"/>
          <w:szCs w:val="22"/>
        </w:rPr>
        <w:tab/>
      </w:r>
      <w:r w:rsidRPr="00B93BF6">
        <w:rPr>
          <w:sz w:val="22"/>
          <w:szCs w:val="22"/>
        </w:rPr>
        <w:t>Discussion, Decision</w:t>
      </w:r>
    </w:p>
    <w:p w14:paraId="028056FC" w14:textId="7CB5C0ED" w:rsidR="00E90E49" w:rsidRPr="00CE0424" w:rsidRDefault="00230D18" w:rsidP="00CE0424">
      <w:pPr>
        <w:pStyle w:val="Heading1"/>
      </w:pPr>
      <w:r>
        <w:t>1</w:t>
      </w:r>
      <w:r>
        <w:tab/>
      </w:r>
      <w:r w:rsidR="00E90E49" w:rsidRPr="00CE0424">
        <w:t>Introduction</w:t>
      </w:r>
    </w:p>
    <w:p w14:paraId="6BD2DBE4" w14:textId="384DFDA1" w:rsidR="00BF569C" w:rsidRDefault="00FD4266" w:rsidP="00CE0424">
      <w:pPr>
        <w:pStyle w:val="BodyText"/>
      </w:pPr>
      <w:r>
        <w:t xml:space="preserve">The </w:t>
      </w:r>
      <w:r w:rsidR="0045106C">
        <w:t>R</w:t>
      </w:r>
      <w:r>
        <w:t xml:space="preserve">el-18 work on further NR mobility enhancements is described in the WID in </w:t>
      </w:r>
      <w:r>
        <w:fldChar w:fldCharType="begin"/>
      </w:r>
      <w:r>
        <w:instrText xml:space="preserve"> REF _Ref107489175 \r \h </w:instrText>
      </w:r>
      <w:r>
        <w:fldChar w:fldCharType="separate"/>
      </w:r>
      <w:r>
        <w:t>[1]</w:t>
      </w:r>
      <w:r>
        <w:fldChar w:fldCharType="end"/>
      </w:r>
      <w:r w:rsidR="007817C7">
        <w:t>,</w:t>
      </w:r>
      <w:r>
        <w:t xml:space="preserve"> </w:t>
      </w:r>
      <w:r w:rsidR="007817C7">
        <w:t xml:space="preserve">including an </w:t>
      </w:r>
      <w:r w:rsidR="00A311A7">
        <w:t xml:space="preserve">objective related to enhancements for </w:t>
      </w:r>
      <w:proofErr w:type="spellStart"/>
      <w:r w:rsidR="00A311A7">
        <w:t>PSCell</w:t>
      </w:r>
      <w:proofErr w:type="spellEnd"/>
      <w:r w:rsidR="00A311A7">
        <w:t xml:space="preserve"> mobility in case of NR-DC configurations.</w:t>
      </w:r>
      <w:r w:rsidR="007817C7">
        <w:t xml:space="preserve"> Subsequent CPAC has then been specified in Rel-18 for this objective.</w:t>
      </w:r>
    </w:p>
    <w:p w14:paraId="4BB0ADAB" w14:textId="2307E042" w:rsidR="00F64376" w:rsidRDefault="00F64376" w:rsidP="00CE0424">
      <w:pPr>
        <w:pStyle w:val="BodyText"/>
      </w:pPr>
      <w:r>
        <w:t xml:space="preserve">In this contribution we discuss </w:t>
      </w:r>
      <w:r w:rsidR="00B32235">
        <w:t xml:space="preserve">the </w:t>
      </w:r>
      <w:r>
        <w:t>different open issues</w:t>
      </w:r>
      <w:r w:rsidR="00B32235">
        <w:t xml:space="preserve"> for </w:t>
      </w:r>
      <w:r w:rsidR="007817C7">
        <w:t>subsequent CPAC</w:t>
      </w:r>
      <w:r>
        <w:t>.</w:t>
      </w:r>
    </w:p>
    <w:p w14:paraId="59E13DC4" w14:textId="3DC56BBD" w:rsidR="004000E8" w:rsidRDefault="00230D18" w:rsidP="00CE0424">
      <w:pPr>
        <w:pStyle w:val="Heading1"/>
      </w:pPr>
      <w:bookmarkStart w:id="0" w:name="_Ref178064866"/>
      <w:r w:rsidRPr="009C6E11">
        <w:t>2</w:t>
      </w:r>
      <w:r w:rsidRPr="009C6E11">
        <w:tab/>
      </w:r>
      <w:r w:rsidR="004000E8" w:rsidRPr="009C6E11">
        <w:t>Discussion</w:t>
      </w:r>
      <w:bookmarkEnd w:id="0"/>
    </w:p>
    <w:p w14:paraId="3BC0C9CE" w14:textId="10C33642" w:rsidR="00F43477" w:rsidRPr="006F2DB7" w:rsidRDefault="00F43477" w:rsidP="00F43477">
      <w:pPr>
        <w:pStyle w:val="Heading2"/>
      </w:pPr>
      <w:r w:rsidRPr="006F2DB7">
        <w:t>2.</w:t>
      </w:r>
      <w:r w:rsidR="00E2270E">
        <w:t>1</w:t>
      </w:r>
      <w:r w:rsidRPr="006F2DB7">
        <w:tab/>
        <w:t>Support for delta and reference configurations</w:t>
      </w:r>
    </w:p>
    <w:p w14:paraId="7C3EF646" w14:textId="77777777" w:rsidR="00716E76" w:rsidRDefault="008C3D52" w:rsidP="00294BC9">
      <w:pPr>
        <w:pStyle w:val="BodyText"/>
      </w:pPr>
      <w:r>
        <w:t>In case of subsequent CPAC in MN format, both the target configuration and the reference configuration include both an SCG part, generated by an SN, and an MCG part generated by the MN.</w:t>
      </w:r>
    </w:p>
    <w:p w14:paraId="2CF03113" w14:textId="1BA1B63E" w:rsidR="00716E76" w:rsidRDefault="00716E76" w:rsidP="00294BC9">
      <w:pPr>
        <w:pStyle w:val="BodyText"/>
      </w:pPr>
      <w:r>
        <w:t xml:space="preserve">The reference configuration is provided to the UE with </w:t>
      </w:r>
      <w:r w:rsidRPr="0095250E">
        <w:t>scpac-ReferenceConfiguration-r18</w:t>
      </w:r>
      <w:r>
        <w:t xml:space="preserve">, which consists of an </w:t>
      </w:r>
      <w:proofErr w:type="spellStart"/>
      <w:r w:rsidRPr="00716E76">
        <w:rPr>
          <w:i/>
          <w:iCs/>
        </w:rPr>
        <w:t>RRCReconfiguration</w:t>
      </w:r>
      <w:proofErr w:type="spellEnd"/>
      <w:r>
        <w:t xml:space="preserve"> message. In case of MN format, this reference configuration is generated by the </w:t>
      </w:r>
      <w:proofErr w:type="gramStart"/>
      <w:r>
        <w:t>MN</w:t>
      </w:r>
      <w:proofErr w:type="gramEnd"/>
      <w:r>
        <w:t xml:space="preserve"> but it includes an SCG part, </w:t>
      </w:r>
      <w:r w:rsidRPr="00E2270E">
        <w:t xml:space="preserve">included in </w:t>
      </w:r>
      <w:r w:rsidRPr="00E2270E">
        <w:rPr>
          <w:i/>
          <w:iCs/>
        </w:rPr>
        <w:t>nr-SCG</w:t>
      </w:r>
      <w:r w:rsidRPr="00E2270E">
        <w:t xml:space="preserve"> within</w:t>
      </w:r>
      <w:r w:rsidR="00CD47F0" w:rsidRPr="00CD47F0">
        <w:t xml:space="preserve"> </w:t>
      </w:r>
      <w:r w:rsidRPr="00E2270E">
        <w:rPr>
          <w:i/>
          <w:iCs/>
        </w:rPr>
        <w:t>MRDC-</w:t>
      </w:r>
      <w:proofErr w:type="spellStart"/>
      <w:r w:rsidRPr="00716E76">
        <w:rPr>
          <w:i/>
          <w:iCs/>
        </w:rPr>
        <w:t>SecondaryCellGroupConfig</w:t>
      </w:r>
      <w:proofErr w:type="spellEnd"/>
      <w:r>
        <w:t>, which is generated by an SN. The MN receives the SCG part of the reference configuration from one of SNs.</w:t>
      </w:r>
    </w:p>
    <w:p w14:paraId="043FED8D" w14:textId="77777777" w:rsidR="005B7841" w:rsidRDefault="00716E76" w:rsidP="00294BC9">
      <w:pPr>
        <w:pStyle w:val="BodyText"/>
      </w:pPr>
      <w:r>
        <w:t xml:space="preserve">The target configuration (in </w:t>
      </w:r>
      <w:proofErr w:type="spellStart"/>
      <w:r w:rsidRPr="00716E76">
        <w:rPr>
          <w:i/>
          <w:iCs/>
        </w:rPr>
        <w:t>condRRCReconfig</w:t>
      </w:r>
      <w:proofErr w:type="spellEnd"/>
      <w:r>
        <w:t xml:space="preserve"> of the subsequent CPAC configuration) can either be a delta configuration of the reference configuration or a complete configuration. This is indicated to the UE by </w:t>
      </w:r>
      <w:proofErr w:type="spellStart"/>
      <w:r w:rsidRPr="00716E76">
        <w:rPr>
          <w:i/>
          <w:iCs/>
        </w:rPr>
        <w:t>scpac-ConfigComplete</w:t>
      </w:r>
      <w:proofErr w:type="spellEnd"/>
      <w:r w:rsidRPr="00716E76">
        <w:t xml:space="preserve"> </w:t>
      </w:r>
      <w:r>
        <w:t xml:space="preserve">in the same subsequent CPAC configuration and can thus be different for each subsequent CPAC configuration. It can </w:t>
      </w:r>
      <w:proofErr w:type="gramStart"/>
      <w:r>
        <w:t>e.g.</w:t>
      </w:r>
      <w:proofErr w:type="gramEnd"/>
      <w:r>
        <w:t xml:space="preserve"> be assumed that </w:t>
      </w:r>
      <w:r w:rsidR="005B7841">
        <w:t xml:space="preserve">it may differ between different </w:t>
      </w:r>
      <w:r>
        <w:t xml:space="preserve">SNs </w:t>
      </w:r>
      <w:r w:rsidR="005B7841">
        <w:t>whether to use a delta configuration or a complete configuration. However, since there is a single indication to the UE, both the MCG and the SCG parts of each subsequent CPAC target configuration then need to be either delta or complete configurations.</w:t>
      </w:r>
    </w:p>
    <w:p w14:paraId="008E7146" w14:textId="4C40B4A5" w:rsidR="008C3D52" w:rsidRDefault="005B7841" w:rsidP="00294BC9">
      <w:pPr>
        <w:pStyle w:val="BodyText"/>
      </w:pPr>
      <w:r>
        <w:t xml:space="preserve">This means that there is a need coordinate between the MN and each candidate SN whether to use a delta configuration or a complete configuration, for each subsequent CPAC configuration. For example, if there is one SN that uses delta configuration and one that uses complete configuration, the MN will need to generate both </w:t>
      </w:r>
      <w:r w:rsidRPr="007A076B">
        <w:t>types of configuration</w:t>
      </w:r>
      <w:r w:rsidR="00DC1368">
        <w:t>s</w:t>
      </w:r>
      <w:r w:rsidRPr="007A076B">
        <w:t xml:space="preserve"> for the MCG. This introduced unnecessary complexity </w:t>
      </w:r>
      <w:r w:rsidR="00195183">
        <w:t xml:space="preserve">and limitations for the </w:t>
      </w:r>
      <w:proofErr w:type="gramStart"/>
      <w:r w:rsidR="00195183">
        <w:t>configurations</w:t>
      </w:r>
      <w:proofErr w:type="gramEnd"/>
      <w:r w:rsidR="004D73F9">
        <w:t xml:space="preserve"> and i</w:t>
      </w:r>
      <w:r w:rsidR="00195183">
        <w:t xml:space="preserve">t </w:t>
      </w:r>
      <w:r w:rsidRPr="007A076B">
        <w:t xml:space="preserve">should </w:t>
      </w:r>
      <w:r w:rsidR="00195183">
        <w:t xml:space="preserve">therefore </w:t>
      </w:r>
      <w:r w:rsidRPr="007A076B">
        <w:t>be avoided. Instead, each node should be able to decide whether to use delta or complete configuration for its part</w:t>
      </w:r>
      <w:r w:rsidR="00195183">
        <w:t xml:space="preserve">, </w:t>
      </w:r>
      <w:proofErr w:type="gramStart"/>
      <w:r w:rsidR="00195183">
        <w:t>i.e.</w:t>
      </w:r>
      <w:proofErr w:type="gramEnd"/>
      <w:r w:rsidR="00195183">
        <w:t xml:space="preserve"> for MCG and SCG parts,</w:t>
      </w:r>
      <w:r w:rsidRPr="007A076B">
        <w:t xml:space="preserve"> and then indicate this separately to the UE.</w:t>
      </w:r>
    </w:p>
    <w:p w14:paraId="778C0BE1" w14:textId="77777777" w:rsidR="007A076B" w:rsidRPr="0084468A" w:rsidRDefault="007A076B" w:rsidP="007A076B">
      <w:pPr>
        <w:pStyle w:val="BodyText"/>
        <w:rPr>
          <w:highlight w:val="yellow"/>
        </w:rPr>
      </w:pPr>
      <w:r w:rsidRPr="005B7841">
        <w:t>A Text Proposal for this is included in the Annex</w:t>
      </w:r>
      <w:r>
        <w:t xml:space="preserve"> A.1</w:t>
      </w:r>
      <w:r w:rsidRPr="005B7841">
        <w:t>. It is proposed to include this TP into 38.331.</w:t>
      </w:r>
    </w:p>
    <w:p w14:paraId="2ED98E21" w14:textId="517CACFA" w:rsidR="00294BC9" w:rsidRPr="007A076B" w:rsidRDefault="009C0EFD" w:rsidP="00294BC9">
      <w:pPr>
        <w:pStyle w:val="Proposal"/>
      </w:pPr>
      <w:bookmarkStart w:id="1" w:name="_Toc159082608"/>
      <w:r w:rsidRPr="007A076B">
        <w:t>The indication about whether the subsequent CPAC configuration is a complete or a delta configuration should be separate for the MCG and the SCG parts of the configuration.</w:t>
      </w:r>
      <w:bookmarkEnd w:id="1"/>
    </w:p>
    <w:p w14:paraId="52E49BEC" w14:textId="6A3A22BB" w:rsidR="00105B3C" w:rsidRDefault="00105B3C" w:rsidP="00294BC9">
      <w:pPr>
        <w:pStyle w:val="Proposal"/>
      </w:pPr>
      <w:bookmarkStart w:id="2" w:name="_Toc159082609"/>
      <w:r>
        <w:t xml:space="preserve">RAN2 to include the Text Proposal in Annex </w:t>
      </w:r>
      <w:r w:rsidR="002313B3">
        <w:t xml:space="preserve">A.1 </w:t>
      </w:r>
      <w:r>
        <w:t>into 38.331</w:t>
      </w:r>
      <w:bookmarkEnd w:id="2"/>
    </w:p>
    <w:p w14:paraId="774CB574" w14:textId="77777777" w:rsidR="000A732A" w:rsidRDefault="000A732A" w:rsidP="006F5886">
      <w:pPr>
        <w:pStyle w:val="BodyText"/>
      </w:pPr>
    </w:p>
    <w:p w14:paraId="1FC4396B" w14:textId="4B1931EA" w:rsidR="000A732A" w:rsidRPr="00351170" w:rsidRDefault="000A732A" w:rsidP="000A732A">
      <w:pPr>
        <w:pStyle w:val="Heading2"/>
      </w:pPr>
      <w:r>
        <w:lastRenderedPageBreak/>
        <w:t>2.</w:t>
      </w:r>
      <w:r w:rsidR="00390D4A">
        <w:t>2</w:t>
      </w:r>
      <w:r>
        <w:tab/>
        <w:t>Execution of subsequent CPAC</w:t>
      </w:r>
    </w:p>
    <w:p w14:paraId="2E78D02C" w14:textId="39DB0A66" w:rsidR="00666E57" w:rsidRDefault="00666E57" w:rsidP="006F5886">
      <w:pPr>
        <w:pStyle w:val="BodyText"/>
        <w:rPr>
          <w:szCs w:val="22"/>
          <w:lang w:eastAsia="sv-SE"/>
        </w:rPr>
      </w:pPr>
      <w:r w:rsidRPr="00666E57">
        <w:rPr>
          <w:szCs w:val="22"/>
          <w:lang w:eastAsia="sv-SE"/>
        </w:rPr>
        <w:t>There is the following Editor’s Note included in 5.3</w:t>
      </w:r>
      <w:r>
        <w:rPr>
          <w:szCs w:val="22"/>
          <w:lang w:eastAsia="sv-SE"/>
        </w:rPr>
        <w:t>.5.13.8 (</w:t>
      </w:r>
      <w:r w:rsidRPr="00666E57">
        <w:rPr>
          <w:szCs w:val="22"/>
          <w:lang w:eastAsia="sv-SE"/>
        </w:rPr>
        <w:t>Subsequent CPAC execution</w:t>
      </w:r>
      <w:r>
        <w:rPr>
          <w:szCs w:val="22"/>
          <w:lang w:eastAsia="sv-SE"/>
        </w:rPr>
        <w:t xml:space="preserve"> procedure):</w:t>
      </w:r>
    </w:p>
    <w:p w14:paraId="0A8DE08C" w14:textId="2BEBC82D" w:rsidR="00666E57" w:rsidRPr="00666E57" w:rsidRDefault="00666E57" w:rsidP="006F5886">
      <w:pPr>
        <w:pStyle w:val="BodyText"/>
        <w:rPr>
          <w:szCs w:val="22"/>
          <w:highlight w:val="yellow"/>
          <w:lang w:eastAsia="sv-SE"/>
        </w:rPr>
      </w:pPr>
      <w:r w:rsidRPr="0095250E">
        <w:rPr>
          <w:i/>
          <w:iCs/>
        </w:rPr>
        <w:t>Editor's Note: FFS how the L2 reset (</w:t>
      </w:r>
      <w:bookmarkStart w:id="3" w:name="_Hlk158983849"/>
      <w:r w:rsidRPr="0095250E">
        <w:rPr>
          <w:i/>
          <w:iCs/>
        </w:rPr>
        <w:t>PDCP re-establishment, PDCP recovery, and RLC re-establishment</w:t>
      </w:r>
      <w:bookmarkEnd w:id="3"/>
      <w:r w:rsidRPr="0095250E">
        <w:rPr>
          <w:i/>
          <w:iCs/>
        </w:rPr>
        <w:t>) is indicated by the network in case of subsequent CPAC</w:t>
      </w:r>
      <w:r>
        <w:t>.</w:t>
      </w:r>
    </w:p>
    <w:p w14:paraId="6604835B" w14:textId="77777777" w:rsidR="004108D3" w:rsidRPr="00F96BA7" w:rsidRDefault="004108D3" w:rsidP="006F5886">
      <w:pPr>
        <w:pStyle w:val="BodyText"/>
      </w:pPr>
      <w:r w:rsidRPr="00F96BA7">
        <w:rPr>
          <w:szCs w:val="22"/>
          <w:lang w:eastAsia="sv-SE"/>
        </w:rPr>
        <w:t xml:space="preserve">It is currently specified that the </w:t>
      </w:r>
      <w:r w:rsidR="0095006E" w:rsidRPr="00F96BA7">
        <w:t>UE</w:t>
      </w:r>
      <w:r w:rsidRPr="00F96BA7">
        <w:t>, at subsequent CPAC execution:</w:t>
      </w:r>
    </w:p>
    <w:p w14:paraId="21846A65" w14:textId="541200E8" w:rsidR="00666E57" w:rsidRPr="00F96BA7" w:rsidRDefault="0095006E" w:rsidP="004108D3">
      <w:pPr>
        <w:pStyle w:val="BodyText"/>
        <w:numPr>
          <w:ilvl w:val="0"/>
          <w:numId w:val="14"/>
        </w:numPr>
        <w:rPr>
          <w:szCs w:val="22"/>
          <w:lang w:eastAsia="sv-SE"/>
        </w:rPr>
      </w:pPr>
      <w:r w:rsidRPr="00F96BA7">
        <w:t xml:space="preserve">performs PDCP data recovery and RLC re-establishment at intra-SN </w:t>
      </w:r>
      <w:proofErr w:type="spellStart"/>
      <w:r w:rsidRPr="00F96BA7">
        <w:t>PSCell</w:t>
      </w:r>
      <w:proofErr w:type="spellEnd"/>
      <w:r w:rsidRPr="00F96BA7">
        <w:t xml:space="preserve"> changes, </w:t>
      </w:r>
      <w:proofErr w:type="gramStart"/>
      <w:r w:rsidR="004108D3" w:rsidRPr="00F96BA7">
        <w:t>i.e.</w:t>
      </w:r>
      <w:proofErr w:type="gramEnd"/>
      <w:r w:rsidR="004108D3" w:rsidRPr="00F96BA7">
        <w:t xml:space="preserve"> </w:t>
      </w:r>
      <w:r w:rsidRPr="00F96BA7">
        <w:t>when no security key is changed</w:t>
      </w:r>
    </w:p>
    <w:p w14:paraId="5A1ECF7B" w14:textId="3DF57F9A" w:rsidR="004108D3" w:rsidRPr="00F96BA7" w:rsidRDefault="004108D3" w:rsidP="004108D3">
      <w:pPr>
        <w:pStyle w:val="BodyText"/>
        <w:numPr>
          <w:ilvl w:val="0"/>
          <w:numId w:val="14"/>
        </w:numPr>
        <w:rPr>
          <w:szCs w:val="22"/>
          <w:lang w:eastAsia="sv-SE"/>
        </w:rPr>
      </w:pPr>
      <w:r w:rsidRPr="00F96BA7">
        <w:t xml:space="preserve">performs PDCP reestablishment at inter-SN </w:t>
      </w:r>
      <w:proofErr w:type="spellStart"/>
      <w:r w:rsidRPr="00F96BA7">
        <w:t>PSCell</w:t>
      </w:r>
      <w:proofErr w:type="spellEnd"/>
      <w:r w:rsidRPr="00F96BA7">
        <w:t xml:space="preserve"> changes, </w:t>
      </w:r>
      <w:proofErr w:type="gramStart"/>
      <w:r w:rsidRPr="00F96BA7">
        <w:t>i.e.</w:t>
      </w:r>
      <w:proofErr w:type="gramEnd"/>
      <w:r w:rsidRPr="00F96BA7">
        <w:t xml:space="preserve"> when the security key is changed</w:t>
      </w:r>
    </w:p>
    <w:p w14:paraId="17E96C03" w14:textId="70E1804F" w:rsidR="00F96BA7" w:rsidRPr="00F96BA7" w:rsidRDefault="00F96BA7" w:rsidP="004108D3">
      <w:pPr>
        <w:pStyle w:val="BodyText"/>
        <w:rPr>
          <w:szCs w:val="22"/>
          <w:lang w:eastAsia="sv-SE"/>
        </w:rPr>
      </w:pPr>
      <w:r w:rsidRPr="00F96BA7">
        <w:t>If the corresponding fields (</w:t>
      </w:r>
      <w:proofErr w:type="spellStart"/>
      <w:r w:rsidRPr="00F96BA7">
        <w:rPr>
          <w:i/>
          <w:iCs/>
        </w:rPr>
        <w:t>reestablishPDCP</w:t>
      </w:r>
      <w:proofErr w:type="spellEnd"/>
      <w:r w:rsidRPr="00F96BA7">
        <w:t xml:space="preserve">, </w:t>
      </w:r>
      <w:proofErr w:type="spellStart"/>
      <w:r w:rsidRPr="00F96BA7">
        <w:rPr>
          <w:i/>
          <w:iCs/>
        </w:rPr>
        <w:t>recoverPDCP</w:t>
      </w:r>
      <w:proofErr w:type="spellEnd"/>
      <w:r w:rsidRPr="00F96BA7">
        <w:t xml:space="preserve">, </w:t>
      </w:r>
      <w:proofErr w:type="spellStart"/>
      <w:r w:rsidRPr="00F96BA7">
        <w:rPr>
          <w:i/>
          <w:iCs/>
        </w:rPr>
        <w:t>reestablishRLC</w:t>
      </w:r>
      <w:proofErr w:type="spellEnd"/>
      <w:r w:rsidRPr="00F96BA7">
        <w:t>) are included in the subsequent CPAC target configuration, the UE would perform the corresponding action at each execution.</w:t>
      </w:r>
    </w:p>
    <w:p w14:paraId="10CFE770" w14:textId="6E814C59" w:rsidR="004108D3" w:rsidRDefault="004108D3" w:rsidP="004108D3">
      <w:pPr>
        <w:pStyle w:val="BodyText"/>
      </w:pPr>
      <w:r w:rsidRPr="00F96BA7">
        <w:rPr>
          <w:szCs w:val="22"/>
          <w:lang w:eastAsia="sv-SE"/>
        </w:rPr>
        <w:t xml:space="preserve">The question behind the Editor’s Note concerns whether any additional flexibility </w:t>
      </w:r>
      <w:r w:rsidR="00F96BA7" w:rsidRPr="00F96BA7">
        <w:rPr>
          <w:szCs w:val="22"/>
          <w:lang w:eastAsia="sv-SE"/>
        </w:rPr>
        <w:t xml:space="preserve">for pre-configuration </w:t>
      </w:r>
      <w:r w:rsidRPr="00F96BA7">
        <w:rPr>
          <w:szCs w:val="22"/>
          <w:lang w:eastAsia="sv-SE"/>
        </w:rPr>
        <w:t xml:space="preserve">is needed regarding when to perform PDCP re-establishment, PDCP recovery, and RLC re-establishment at subsequent CPAC execution. </w:t>
      </w:r>
      <w:r w:rsidRPr="00F96BA7">
        <w:t>We think that it is enough to specify the behaviour depending on whether security key is performed or not and we propose that the Editor’s Note is removed from 38.331, 5.3.5.13.8.</w:t>
      </w:r>
    </w:p>
    <w:p w14:paraId="7D5D0D73" w14:textId="4D9E4FB3" w:rsidR="00C0446B" w:rsidRDefault="0003425D" w:rsidP="004108D3">
      <w:pPr>
        <w:pStyle w:val="BodyText"/>
      </w:pPr>
      <w:r>
        <w:t>However, i</w:t>
      </w:r>
      <w:r w:rsidR="00FE673E">
        <w:t xml:space="preserve">t is unclear </w:t>
      </w:r>
      <w:r w:rsidR="00D668D3">
        <w:t>whether it should be</w:t>
      </w:r>
      <w:r w:rsidR="00FE673E">
        <w:t xml:space="preserve"> specified that the UE performs an RLC re-establishment also in case of security key change</w:t>
      </w:r>
      <w:r w:rsidR="00F51010">
        <w:t>. There is a Note in 5.3.5.6.5</w:t>
      </w:r>
      <w:r w:rsidR="00D668D3">
        <w:t>: “</w:t>
      </w:r>
      <w:r w:rsidR="00D668D3" w:rsidRPr="00D668D3">
        <w:t xml:space="preserve">NOTE 3: When setting the </w:t>
      </w:r>
      <w:proofErr w:type="spellStart"/>
      <w:r w:rsidR="00D668D3" w:rsidRPr="00EC0D3B">
        <w:rPr>
          <w:i/>
          <w:iCs/>
        </w:rPr>
        <w:t>reestablishPDCP</w:t>
      </w:r>
      <w:proofErr w:type="spellEnd"/>
      <w:r w:rsidR="00D668D3" w:rsidRPr="00D668D3">
        <w:t xml:space="preserve"> flag for a radio bearer, the network ensures that the RLC receiver entities do not deliver old PDCP PDUs to the re-established PDCP entity. It does that </w:t>
      </w:r>
      <w:proofErr w:type="gramStart"/>
      <w:r w:rsidR="00D668D3" w:rsidRPr="00D668D3">
        <w:t>e.g.</w:t>
      </w:r>
      <w:proofErr w:type="gramEnd"/>
      <w:r w:rsidR="00D668D3" w:rsidRPr="00D668D3">
        <w:t xml:space="preserve"> by triggering a reconfiguration with sync of the cell group hosting the old RLC entity or by releasing the old RLC entity.</w:t>
      </w:r>
      <w:r w:rsidR="00D668D3">
        <w:t>”</w:t>
      </w:r>
      <w:r w:rsidR="002C3F6B">
        <w:t xml:space="preserve">. This Note may be considered as </w:t>
      </w:r>
      <w:proofErr w:type="gramStart"/>
      <w:r w:rsidR="002C3F6B">
        <w:t>sufficient</w:t>
      </w:r>
      <w:proofErr w:type="gramEnd"/>
      <w:r w:rsidR="002C3F6B">
        <w:t xml:space="preserve"> and </w:t>
      </w:r>
      <w:r w:rsidR="000A62ED">
        <w:t>it may not be necessary to specify that the UE performs an RLC re-establishment.</w:t>
      </w:r>
    </w:p>
    <w:p w14:paraId="7B7020B9" w14:textId="4B6E2545" w:rsidR="00FE673E" w:rsidRDefault="002F3C88" w:rsidP="004108D3">
      <w:pPr>
        <w:pStyle w:val="BodyText"/>
      </w:pPr>
      <w:r>
        <w:t>Another unclarity is</w:t>
      </w:r>
      <w:r w:rsidR="00FE673E">
        <w:t xml:space="preserve"> why PDCP re-establishment, PDCP data recovery and RLC re-establishment are done for all the DRBs when subsequent CPAC is in MN format whereas only for DRBs associated with secondary key in case of SN format.</w:t>
      </w:r>
    </w:p>
    <w:p w14:paraId="3EE951DA" w14:textId="263BB4C5" w:rsidR="006D0A36" w:rsidRPr="00F96BA7" w:rsidRDefault="0095006E" w:rsidP="001A3A49">
      <w:pPr>
        <w:pStyle w:val="Proposal"/>
      </w:pPr>
      <w:bookmarkStart w:id="4" w:name="_Toc159082610"/>
      <w:r w:rsidRPr="00F96BA7">
        <w:t>Remove the Editor’s Note about L2 reset for subsequent CPAC from 38.331, 5.3.5.13.8</w:t>
      </w:r>
      <w:r w:rsidR="001A3A49" w:rsidRPr="00F96BA7">
        <w:t>.</w:t>
      </w:r>
      <w:bookmarkEnd w:id="4"/>
    </w:p>
    <w:p w14:paraId="4D87FD66" w14:textId="762F8524" w:rsidR="00DB7528" w:rsidRDefault="008438CF" w:rsidP="001A3A49">
      <w:pPr>
        <w:pStyle w:val="Proposal"/>
      </w:pPr>
      <w:bookmarkStart w:id="5" w:name="_Toc159082611"/>
      <w:r>
        <w:t>D</w:t>
      </w:r>
      <w:r w:rsidR="00EC7821" w:rsidRPr="00F96BA7">
        <w:t xml:space="preserve">iscuss whether </w:t>
      </w:r>
      <w:r w:rsidR="00FE673E">
        <w:t>RLC re-establishment should be specified for subsequent CPAC execution with security key change</w:t>
      </w:r>
      <w:r w:rsidR="00D77039">
        <w:t>.</w:t>
      </w:r>
      <w:bookmarkEnd w:id="5"/>
      <w:r w:rsidR="00FE673E">
        <w:t xml:space="preserve"> </w:t>
      </w:r>
    </w:p>
    <w:p w14:paraId="2C4F3445" w14:textId="18139E28" w:rsidR="00EC7821" w:rsidRPr="00F96BA7" w:rsidRDefault="008438CF" w:rsidP="001A3A49">
      <w:pPr>
        <w:pStyle w:val="Proposal"/>
      </w:pPr>
      <w:bookmarkStart w:id="6" w:name="_Toc159082612"/>
      <w:r>
        <w:t>Discuss</w:t>
      </w:r>
      <w:r w:rsidR="00FE673E">
        <w:t xml:space="preserve"> whether </w:t>
      </w:r>
      <w:r w:rsidR="00EC7821" w:rsidRPr="00F96BA7">
        <w:t>PDCP recovery/re-establishment and RLC re-establishment should be performed also for MN terminated bearers at execution of subsequent CPAC in MN format</w:t>
      </w:r>
      <w:r>
        <w:t>.</w:t>
      </w:r>
      <w:bookmarkEnd w:id="6"/>
    </w:p>
    <w:p w14:paraId="293C614D" w14:textId="0C6D8FE2" w:rsidR="009525F2" w:rsidRDefault="009525F2" w:rsidP="00BD70AC">
      <w:pPr>
        <w:pStyle w:val="BodyText"/>
      </w:pPr>
    </w:p>
    <w:p w14:paraId="20D74898" w14:textId="43A3776D" w:rsidR="00C01F33" w:rsidRPr="00CE0424" w:rsidRDefault="00C01F33" w:rsidP="00CE0424">
      <w:pPr>
        <w:pStyle w:val="Heading1"/>
      </w:pPr>
      <w:r w:rsidRPr="00CE0424">
        <w:t>Conclusion</w:t>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DC70E5B" w14:textId="7A8D0ABE" w:rsidR="00CA4FE1" w:rsidRDefault="006E1C8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9082608" w:history="1">
        <w:r w:rsidR="00CA4FE1" w:rsidRPr="004408A9">
          <w:rPr>
            <w:rStyle w:val="Hyperlink"/>
            <w:noProof/>
          </w:rPr>
          <w:t>Proposal 1</w:t>
        </w:r>
        <w:r w:rsidR="00CA4FE1">
          <w:rPr>
            <w:rFonts w:asciiTheme="minorHAnsi" w:eastAsiaTheme="minorEastAsia" w:hAnsiTheme="minorHAnsi" w:cstheme="minorBidi"/>
            <w:b w:val="0"/>
            <w:noProof/>
            <w:kern w:val="2"/>
            <w:sz w:val="22"/>
            <w:szCs w:val="22"/>
            <w:lang w:val="en-SE" w:eastAsia="en-SE"/>
            <w14:ligatures w14:val="standardContextual"/>
          </w:rPr>
          <w:tab/>
        </w:r>
        <w:r w:rsidR="00CA4FE1" w:rsidRPr="004408A9">
          <w:rPr>
            <w:rStyle w:val="Hyperlink"/>
            <w:noProof/>
          </w:rPr>
          <w:t>The indication about whether the subsequent CPAC configuration is a complete or a delta configuration should be separate for the MCG and the SCG parts of the configuration.</w:t>
        </w:r>
      </w:hyperlink>
    </w:p>
    <w:p w14:paraId="787E8D33" w14:textId="6CC8D971" w:rsidR="00CA4FE1" w:rsidRDefault="00CA4FE1">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082609" w:history="1">
        <w:r w:rsidRPr="004408A9">
          <w:rPr>
            <w:rStyle w:val="Hyperlink"/>
            <w:noProof/>
          </w:rPr>
          <w:t>Proposal 2</w:t>
        </w:r>
        <w:r>
          <w:rPr>
            <w:rFonts w:asciiTheme="minorHAnsi" w:eastAsiaTheme="minorEastAsia" w:hAnsiTheme="minorHAnsi" w:cstheme="minorBidi"/>
            <w:b w:val="0"/>
            <w:noProof/>
            <w:kern w:val="2"/>
            <w:sz w:val="22"/>
            <w:szCs w:val="22"/>
            <w:lang w:val="en-SE" w:eastAsia="en-SE"/>
            <w14:ligatures w14:val="standardContextual"/>
          </w:rPr>
          <w:tab/>
        </w:r>
        <w:r w:rsidRPr="004408A9">
          <w:rPr>
            <w:rStyle w:val="Hyperlink"/>
            <w:noProof/>
          </w:rPr>
          <w:t>RAN2 to include the Text Proposal in Annex A.1 into 38.331</w:t>
        </w:r>
      </w:hyperlink>
    </w:p>
    <w:p w14:paraId="29FBDD0F" w14:textId="7F26E5A1" w:rsidR="00CA4FE1" w:rsidRDefault="00CA4FE1">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082610" w:history="1">
        <w:r w:rsidRPr="004408A9">
          <w:rPr>
            <w:rStyle w:val="Hyperlink"/>
            <w:noProof/>
          </w:rPr>
          <w:t>Proposal 3</w:t>
        </w:r>
        <w:r>
          <w:rPr>
            <w:rFonts w:asciiTheme="minorHAnsi" w:eastAsiaTheme="minorEastAsia" w:hAnsiTheme="minorHAnsi" w:cstheme="minorBidi"/>
            <w:b w:val="0"/>
            <w:noProof/>
            <w:kern w:val="2"/>
            <w:sz w:val="22"/>
            <w:szCs w:val="22"/>
            <w:lang w:val="en-SE" w:eastAsia="en-SE"/>
            <w14:ligatures w14:val="standardContextual"/>
          </w:rPr>
          <w:tab/>
        </w:r>
        <w:r w:rsidRPr="004408A9">
          <w:rPr>
            <w:rStyle w:val="Hyperlink"/>
            <w:noProof/>
          </w:rPr>
          <w:t>Remove the Editor’s Note about L2 reset for subsequent CPAC from 38.331, 5.3.5.13.8.</w:t>
        </w:r>
      </w:hyperlink>
    </w:p>
    <w:p w14:paraId="3E5C41EB" w14:textId="63073926" w:rsidR="00CA4FE1" w:rsidRDefault="00CA4FE1">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082611" w:history="1">
        <w:r w:rsidRPr="004408A9">
          <w:rPr>
            <w:rStyle w:val="Hyperlink"/>
            <w:noProof/>
          </w:rPr>
          <w:t>Proposal 4</w:t>
        </w:r>
        <w:r>
          <w:rPr>
            <w:rFonts w:asciiTheme="minorHAnsi" w:eastAsiaTheme="minorEastAsia" w:hAnsiTheme="minorHAnsi" w:cstheme="minorBidi"/>
            <w:b w:val="0"/>
            <w:noProof/>
            <w:kern w:val="2"/>
            <w:sz w:val="22"/>
            <w:szCs w:val="22"/>
            <w:lang w:val="en-SE" w:eastAsia="en-SE"/>
            <w14:ligatures w14:val="standardContextual"/>
          </w:rPr>
          <w:tab/>
        </w:r>
        <w:r w:rsidRPr="004408A9">
          <w:rPr>
            <w:rStyle w:val="Hyperlink"/>
            <w:noProof/>
          </w:rPr>
          <w:t>Discuss whether RLC re-establishment should be specified for subsequent CPAC execution with security key change.</w:t>
        </w:r>
      </w:hyperlink>
    </w:p>
    <w:p w14:paraId="7459BA6C" w14:textId="4FEB589A" w:rsidR="00CA4FE1" w:rsidRDefault="00CA4FE1">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082612" w:history="1">
        <w:r w:rsidRPr="004408A9">
          <w:rPr>
            <w:rStyle w:val="Hyperlink"/>
            <w:noProof/>
          </w:rPr>
          <w:t>Proposal 5</w:t>
        </w:r>
        <w:r>
          <w:rPr>
            <w:rFonts w:asciiTheme="minorHAnsi" w:eastAsiaTheme="minorEastAsia" w:hAnsiTheme="minorHAnsi" w:cstheme="minorBidi"/>
            <w:b w:val="0"/>
            <w:noProof/>
            <w:kern w:val="2"/>
            <w:sz w:val="22"/>
            <w:szCs w:val="22"/>
            <w:lang w:val="en-SE" w:eastAsia="en-SE"/>
            <w14:ligatures w14:val="standardContextual"/>
          </w:rPr>
          <w:tab/>
        </w:r>
        <w:r w:rsidRPr="004408A9">
          <w:rPr>
            <w:rStyle w:val="Hyperlink"/>
            <w:noProof/>
          </w:rPr>
          <w:t>Discuss whether PDCP recovery/re-establishment and RLC re-establishment should be performed also for MN terminated bearers at execution of subsequent CPAC in MN format.</w:t>
        </w:r>
      </w:hyperlink>
    </w:p>
    <w:p w14:paraId="0307436E" w14:textId="3151AA36" w:rsidR="006E1C82" w:rsidRPr="00CE0424" w:rsidRDefault="006E1C82" w:rsidP="006E1C82">
      <w:pPr>
        <w:pStyle w:val="BodyText"/>
        <w:rPr>
          <w:b/>
          <w:bCs/>
        </w:rPr>
      </w:pPr>
      <w:r>
        <w:rPr>
          <w:b/>
          <w:bCs/>
          <w:lang w:val="en-US"/>
        </w:rPr>
        <w:fldChar w:fldCharType="end"/>
      </w:r>
      <w:r w:rsidRPr="00CE0424">
        <w:rPr>
          <w:b/>
          <w:bCs/>
        </w:rPr>
        <w:t xml:space="preserve"> </w:t>
      </w:r>
    </w:p>
    <w:p w14:paraId="7BD5CFC3" w14:textId="77777777" w:rsidR="00F507D1" w:rsidRPr="00CE0424" w:rsidRDefault="00F507D1" w:rsidP="00CE0424">
      <w:pPr>
        <w:pStyle w:val="Heading1"/>
      </w:pPr>
      <w:bookmarkStart w:id="7" w:name="_In-sequence_SDU_delivery"/>
      <w:bookmarkEnd w:id="7"/>
      <w:r w:rsidRPr="00CE0424">
        <w:lastRenderedPageBreak/>
        <w:t>References</w:t>
      </w:r>
    </w:p>
    <w:p w14:paraId="5DCC939F" w14:textId="39231B46" w:rsidR="003A7EF3" w:rsidRDefault="009F161B" w:rsidP="00CE0424">
      <w:pPr>
        <w:pStyle w:val="Reference"/>
      </w:pPr>
      <w:bookmarkStart w:id="8" w:name="_Ref107489175"/>
      <w:bookmarkStart w:id="9" w:name="_Ref174151459"/>
      <w:bookmarkStart w:id="10" w:name="_Ref189809556"/>
      <w:r w:rsidRPr="009F161B">
        <w:t>RP-223520</w:t>
      </w:r>
      <w:r w:rsidR="005F3025" w:rsidRPr="00CE0424">
        <w:t xml:space="preserve">, </w:t>
      </w:r>
      <w:r w:rsidR="00FD4266" w:rsidRPr="00FD4266">
        <w:t>Revised WID on Further NR mobility enhancements</w:t>
      </w:r>
      <w:r w:rsidR="005F3025" w:rsidRPr="00CE0424">
        <w:t xml:space="preserve">, </w:t>
      </w:r>
      <w:r w:rsidR="00FD4266" w:rsidRPr="00FD4266">
        <w:t>MediaTek Inc.</w:t>
      </w:r>
      <w:r w:rsidR="005F3025" w:rsidRPr="00CE0424">
        <w:t>,</w:t>
      </w:r>
      <w:r>
        <w:t xml:space="preserve"> Apple,</w:t>
      </w:r>
      <w:r w:rsidR="005F3025" w:rsidRPr="00CE0424">
        <w:t xml:space="preserve"> </w:t>
      </w:r>
      <w:r w:rsidR="00FD4266" w:rsidRPr="00FD4266">
        <w:t>3GPP TSG RAN Meeting #9</w:t>
      </w:r>
      <w:r>
        <w:t>8-e</w:t>
      </w:r>
      <w:r w:rsidR="005F3025" w:rsidRPr="00CE0424">
        <w:t xml:space="preserve">, </w:t>
      </w:r>
      <w:r>
        <w:t>December 12</w:t>
      </w:r>
      <w:r w:rsidR="00FD4266" w:rsidRPr="00FD4266">
        <w:t>-</w:t>
      </w:r>
      <w:r>
        <w:t>16</w:t>
      </w:r>
      <w:r w:rsidR="00FD4266" w:rsidRPr="00FD4266">
        <w:t xml:space="preserve">, </w:t>
      </w:r>
      <w:proofErr w:type="gramStart"/>
      <w:r w:rsidR="00FD4266" w:rsidRPr="00FD4266">
        <w:t>2022</w:t>
      </w:r>
      <w:bookmarkEnd w:id="8"/>
      <w:bookmarkEnd w:id="9"/>
      <w:bookmarkEnd w:id="10"/>
      <w:proofErr w:type="gramEnd"/>
    </w:p>
    <w:p w14:paraId="457EC29C" w14:textId="77777777" w:rsidR="00FF1575" w:rsidRDefault="00FF1575" w:rsidP="00CC49EC">
      <w:pPr>
        <w:pStyle w:val="Reference"/>
        <w:numPr>
          <w:ilvl w:val="0"/>
          <w:numId w:val="0"/>
        </w:numPr>
      </w:pPr>
    </w:p>
    <w:p w14:paraId="55A1CCD2" w14:textId="77777777" w:rsidR="00A0269E" w:rsidRDefault="00A0269E" w:rsidP="00CE4F18">
      <w:pPr>
        <w:pStyle w:val="Heading1"/>
        <w:sectPr w:rsidR="00A0269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21E4550C" w14:textId="24C337E5" w:rsidR="00CE4F18" w:rsidRDefault="00CE4F18" w:rsidP="00CE4F18">
      <w:pPr>
        <w:pStyle w:val="Heading1"/>
      </w:pPr>
      <w:r>
        <w:lastRenderedPageBreak/>
        <w:t>Annex</w:t>
      </w:r>
    </w:p>
    <w:p w14:paraId="04CF7814" w14:textId="65CD9D93" w:rsidR="002313B3" w:rsidRDefault="00677BBB" w:rsidP="002313B3">
      <w:pPr>
        <w:pStyle w:val="Heading2"/>
      </w:pPr>
      <w:r>
        <w:t xml:space="preserve">Annex </w:t>
      </w:r>
      <w:r w:rsidR="002313B3">
        <w:t>A.1</w:t>
      </w:r>
    </w:p>
    <w:p w14:paraId="7AF93E2F" w14:textId="77777777" w:rsidR="0045660F" w:rsidRDefault="0045660F" w:rsidP="0045660F">
      <w:pPr>
        <w:rPr>
          <w:rFonts w:ascii="Arial" w:hAnsi="Arial" w:cs="Arial"/>
        </w:rPr>
      </w:pPr>
      <w:r>
        <w:rPr>
          <w:rFonts w:ascii="Arial" w:hAnsi="Arial" w:cs="Arial"/>
        </w:rPr>
        <w:t xml:space="preserve">Below is a Text Proposal to 38.331, v18.0.0, for support of separate delta/complete indications for the MCG and the SCG. The changes are in </w:t>
      </w:r>
      <w:r w:rsidRPr="00A0269E">
        <w:rPr>
          <w:rFonts w:ascii="Arial" w:hAnsi="Arial" w:cs="Arial"/>
          <w:color w:val="FF0000"/>
        </w:rPr>
        <w:t>red</w:t>
      </w:r>
      <w:r>
        <w:rPr>
          <w:rFonts w:ascii="Arial" w:hAnsi="Arial" w:cs="Arial"/>
        </w:rPr>
        <w:t>.</w:t>
      </w:r>
    </w:p>
    <w:p w14:paraId="3A99AE0F" w14:textId="77777777" w:rsidR="00A0269E" w:rsidRPr="0095250E" w:rsidRDefault="00A0269E" w:rsidP="00A0269E">
      <w:pPr>
        <w:pStyle w:val="Heading4"/>
        <w:rPr>
          <w:i/>
          <w:iCs/>
        </w:rPr>
      </w:pPr>
      <w:bookmarkStart w:id="11" w:name="_Toc60777200"/>
      <w:bookmarkStart w:id="12" w:name="_Toc156130345"/>
      <w:r w:rsidRPr="0095250E">
        <w:rPr>
          <w:i/>
          <w:iCs/>
        </w:rPr>
        <w:t>–</w:t>
      </w:r>
      <w:r w:rsidRPr="0095250E">
        <w:rPr>
          <w:i/>
          <w:iCs/>
        </w:rPr>
        <w:tab/>
      </w:r>
      <w:r w:rsidRPr="0095250E">
        <w:rPr>
          <w:i/>
          <w:iCs/>
          <w:noProof/>
        </w:rPr>
        <w:t>CondReconfigToAddModList</w:t>
      </w:r>
      <w:bookmarkEnd w:id="11"/>
      <w:bookmarkEnd w:id="12"/>
    </w:p>
    <w:p w14:paraId="34B74540" w14:textId="77777777" w:rsidR="00A0269E" w:rsidRPr="0095250E" w:rsidRDefault="00A0269E" w:rsidP="00A0269E">
      <w:r w:rsidRPr="0095250E">
        <w:t xml:space="preserve">The IE </w:t>
      </w:r>
      <w:proofErr w:type="spellStart"/>
      <w:r w:rsidRPr="0095250E">
        <w:rPr>
          <w:i/>
        </w:rPr>
        <w:t>CondReconfigToAddModList</w:t>
      </w:r>
      <w:proofErr w:type="spellEnd"/>
      <w:r w:rsidRPr="0095250E">
        <w:t xml:space="preserve"> concerns a list of conditional reconfigurations to add or modify, with for each entry the </w:t>
      </w:r>
      <w:proofErr w:type="spellStart"/>
      <w:r w:rsidRPr="0095250E">
        <w:rPr>
          <w:i/>
        </w:rPr>
        <w:t>condReconfigId</w:t>
      </w:r>
      <w:proofErr w:type="spellEnd"/>
      <w:r w:rsidRPr="0095250E">
        <w:t xml:space="preserve"> and the associated fields.</w:t>
      </w:r>
    </w:p>
    <w:p w14:paraId="75E883E2" w14:textId="77777777" w:rsidR="00A0269E" w:rsidRPr="0095250E" w:rsidRDefault="00A0269E" w:rsidP="00A0269E">
      <w:pPr>
        <w:pStyle w:val="TH"/>
        <w:rPr>
          <w:bCs/>
          <w:i/>
          <w:iCs/>
        </w:rPr>
      </w:pPr>
      <w:proofErr w:type="spellStart"/>
      <w:r w:rsidRPr="0095250E">
        <w:rPr>
          <w:bCs/>
          <w:i/>
          <w:iCs/>
        </w:rPr>
        <w:t>CondReconfigToAddModList</w:t>
      </w:r>
      <w:proofErr w:type="spellEnd"/>
      <w:r w:rsidRPr="0095250E">
        <w:rPr>
          <w:bCs/>
          <w:i/>
          <w:iCs/>
        </w:rPr>
        <w:t xml:space="preserve"> </w:t>
      </w:r>
      <w:r w:rsidRPr="0095250E">
        <w:t>information element</w:t>
      </w:r>
    </w:p>
    <w:p w14:paraId="74187AEC" w14:textId="77777777" w:rsidR="00A0269E" w:rsidRPr="0095250E" w:rsidRDefault="00A0269E" w:rsidP="00A0269E">
      <w:pPr>
        <w:pStyle w:val="PL"/>
        <w:rPr>
          <w:color w:val="808080"/>
        </w:rPr>
      </w:pPr>
      <w:r w:rsidRPr="0095250E">
        <w:rPr>
          <w:color w:val="808080"/>
        </w:rPr>
        <w:t>-- ASN1START</w:t>
      </w:r>
    </w:p>
    <w:p w14:paraId="6A309975" w14:textId="77777777" w:rsidR="00A0269E" w:rsidRPr="0095250E" w:rsidRDefault="00A0269E" w:rsidP="00A0269E">
      <w:pPr>
        <w:pStyle w:val="PL"/>
        <w:rPr>
          <w:color w:val="808080"/>
        </w:rPr>
      </w:pPr>
      <w:r w:rsidRPr="0095250E">
        <w:rPr>
          <w:color w:val="808080"/>
        </w:rPr>
        <w:t>-- TAG-CONDRECONFIGTOADDMODLIST-START</w:t>
      </w:r>
    </w:p>
    <w:p w14:paraId="657C02BB" w14:textId="77777777" w:rsidR="00A0269E" w:rsidRPr="0095250E" w:rsidRDefault="00A0269E" w:rsidP="00A0269E">
      <w:pPr>
        <w:pStyle w:val="PL"/>
      </w:pPr>
    </w:p>
    <w:p w14:paraId="6181A8FB" w14:textId="77777777" w:rsidR="00A0269E" w:rsidRPr="0095250E" w:rsidRDefault="00A0269E" w:rsidP="00A0269E">
      <w:pPr>
        <w:pStyle w:val="PL"/>
      </w:pPr>
      <w:r w:rsidRPr="0095250E">
        <w:t xml:space="preserve">CondReconfigToAddModList-r16 ::= </w:t>
      </w:r>
      <w:r w:rsidRPr="0095250E">
        <w:rPr>
          <w:color w:val="993366"/>
        </w:rPr>
        <w:t>SEQUENCE</w:t>
      </w:r>
      <w:r w:rsidRPr="0095250E">
        <w:t xml:space="preserve"> (</w:t>
      </w:r>
      <w:r w:rsidRPr="0095250E">
        <w:rPr>
          <w:color w:val="993366"/>
        </w:rPr>
        <w:t>SIZE</w:t>
      </w:r>
      <w:r w:rsidRPr="0095250E">
        <w:t xml:space="preserve"> (1.. maxNrofCondCells-r16))</w:t>
      </w:r>
      <w:r w:rsidRPr="0095250E">
        <w:rPr>
          <w:color w:val="993366"/>
        </w:rPr>
        <w:t xml:space="preserve"> OF</w:t>
      </w:r>
      <w:r w:rsidRPr="0095250E">
        <w:t xml:space="preserve"> CondReconfigToAddMod-r16</w:t>
      </w:r>
    </w:p>
    <w:p w14:paraId="463C9859" w14:textId="77777777" w:rsidR="00A0269E" w:rsidRPr="0095250E" w:rsidRDefault="00A0269E" w:rsidP="00A0269E">
      <w:pPr>
        <w:pStyle w:val="PL"/>
      </w:pPr>
    </w:p>
    <w:p w14:paraId="1DAD6F24" w14:textId="77777777" w:rsidR="00A0269E" w:rsidRPr="0095250E" w:rsidRDefault="00A0269E" w:rsidP="00A0269E">
      <w:pPr>
        <w:pStyle w:val="PL"/>
      </w:pPr>
      <w:r w:rsidRPr="0095250E">
        <w:t xml:space="preserve">CondReconfigToAddMod-r16 ::=     </w:t>
      </w:r>
      <w:r w:rsidRPr="0095250E">
        <w:rPr>
          <w:color w:val="993366"/>
        </w:rPr>
        <w:t>SEQUENCE</w:t>
      </w:r>
      <w:r w:rsidRPr="0095250E">
        <w:t xml:space="preserve"> {</w:t>
      </w:r>
    </w:p>
    <w:p w14:paraId="218D85A2" w14:textId="77777777" w:rsidR="00A0269E" w:rsidRPr="0095250E" w:rsidRDefault="00A0269E" w:rsidP="00A0269E">
      <w:pPr>
        <w:pStyle w:val="PL"/>
      </w:pPr>
      <w:r w:rsidRPr="0095250E">
        <w:t xml:space="preserve">    condReconfigId-r16               CondReconfigId-r16,</w:t>
      </w:r>
    </w:p>
    <w:p w14:paraId="4D4C4B40" w14:textId="77777777" w:rsidR="00A0269E" w:rsidRPr="0095250E" w:rsidRDefault="00A0269E" w:rsidP="00A0269E">
      <w:pPr>
        <w:pStyle w:val="PL"/>
        <w:rPr>
          <w:color w:val="808080"/>
        </w:rPr>
      </w:pPr>
      <w:r w:rsidRPr="0095250E">
        <w:t xml:space="preserve">    condExecutionCond-r16            </w:t>
      </w:r>
      <w:r w:rsidRPr="0095250E">
        <w:rPr>
          <w:color w:val="993366"/>
        </w:rPr>
        <w:t>SEQUENCE</w:t>
      </w:r>
      <w:r w:rsidRPr="0095250E">
        <w:t xml:space="preserve"> (</w:t>
      </w:r>
      <w:r w:rsidRPr="0095250E">
        <w:rPr>
          <w:color w:val="993366"/>
        </w:rPr>
        <w:t>SIZE</w:t>
      </w:r>
      <w:r w:rsidRPr="0095250E">
        <w:t xml:space="preserve"> (1..2))</w:t>
      </w:r>
      <w:r w:rsidRPr="0095250E">
        <w:rPr>
          <w:color w:val="993366"/>
        </w:rPr>
        <w:t xml:space="preserve"> OF</w:t>
      </w:r>
      <w:r w:rsidRPr="0095250E">
        <w:t xml:space="preserve"> MeasId                      </w:t>
      </w:r>
      <w:r w:rsidRPr="0095250E">
        <w:rPr>
          <w:color w:val="993366"/>
        </w:rPr>
        <w:t>OPTIONAL</w:t>
      </w:r>
      <w:r w:rsidRPr="0095250E">
        <w:t xml:space="preserve">,    </w:t>
      </w:r>
      <w:r w:rsidRPr="0095250E">
        <w:rPr>
          <w:color w:val="808080"/>
        </w:rPr>
        <w:t>-- Need M</w:t>
      </w:r>
    </w:p>
    <w:p w14:paraId="02EFC752" w14:textId="77777777" w:rsidR="00A0269E" w:rsidRPr="0095250E" w:rsidRDefault="00A0269E" w:rsidP="00A0269E">
      <w:pPr>
        <w:pStyle w:val="PL"/>
        <w:rPr>
          <w:color w:val="808080"/>
        </w:rPr>
      </w:pPr>
      <w:r w:rsidRPr="0095250E">
        <w:t xml:space="preserve">    condRRCReconfig-r16              </w:t>
      </w:r>
      <w:r w:rsidRPr="0095250E">
        <w:rPr>
          <w:color w:val="993366"/>
        </w:rPr>
        <w:t>OCTET</w:t>
      </w:r>
      <w:r w:rsidRPr="0095250E">
        <w:t xml:space="preserve"> </w:t>
      </w:r>
      <w:r w:rsidRPr="0095250E">
        <w:rPr>
          <w:color w:val="993366"/>
        </w:rPr>
        <w:t>STRING</w:t>
      </w:r>
      <w:r w:rsidRPr="0095250E">
        <w:t xml:space="preserve"> (CONTAINING RRCReconfiguration)          </w:t>
      </w:r>
      <w:r w:rsidRPr="0095250E">
        <w:rPr>
          <w:color w:val="993366"/>
        </w:rPr>
        <w:t>OPTIONAL</w:t>
      </w:r>
      <w:r w:rsidRPr="0095250E">
        <w:t xml:space="preserve">,    </w:t>
      </w:r>
      <w:r w:rsidRPr="0095250E">
        <w:rPr>
          <w:color w:val="808080"/>
        </w:rPr>
        <w:t>-- Cond condReconfigAdd</w:t>
      </w:r>
    </w:p>
    <w:p w14:paraId="43BE4BF0" w14:textId="77777777" w:rsidR="00A0269E" w:rsidRPr="0095250E" w:rsidRDefault="00A0269E" w:rsidP="00A0269E">
      <w:pPr>
        <w:pStyle w:val="PL"/>
      </w:pPr>
      <w:r w:rsidRPr="0095250E">
        <w:t xml:space="preserve">    ...,</w:t>
      </w:r>
    </w:p>
    <w:p w14:paraId="7674040A" w14:textId="77777777" w:rsidR="00A0269E" w:rsidRPr="0095250E" w:rsidRDefault="00A0269E" w:rsidP="00A0269E">
      <w:pPr>
        <w:pStyle w:val="PL"/>
      </w:pPr>
      <w:r w:rsidRPr="0095250E">
        <w:t xml:space="preserve">    [[</w:t>
      </w:r>
    </w:p>
    <w:p w14:paraId="5BCBD9E9" w14:textId="77777777" w:rsidR="00A0269E" w:rsidRPr="0095250E" w:rsidRDefault="00A0269E" w:rsidP="00A0269E">
      <w:pPr>
        <w:pStyle w:val="PL"/>
        <w:rPr>
          <w:color w:val="808080"/>
        </w:rPr>
      </w:pPr>
      <w:r w:rsidRPr="0095250E">
        <w:t xml:space="preserve">    condExecutionCondSCG-r17         </w:t>
      </w:r>
      <w:r w:rsidRPr="0095250E">
        <w:rPr>
          <w:color w:val="993366"/>
        </w:rPr>
        <w:t>OCTET</w:t>
      </w:r>
      <w:r w:rsidRPr="0095250E">
        <w:t xml:space="preserve"> </w:t>
      </w:r>
      <w:r w:rsidRPr="0095250E">
        <w:rPr>
          <w:color w:val="993366"/>
        </w:rPr>
        <w:t>STRING</w:t>
      </w:r>
      <w:r w:rsidRPr="0095250E">
        <w:t xml:space="preserve"> (CONTAINING CondReconfigExecCondSCG-r17) </w:t>
      </w:r>
      <w:r w:rsidRPr="0095250E">
        <w:rPr>
          <w:color w:val="993366"/>
        </w:rPr>
        <w:t>OPTIONAL</w:t>
      </w:r>
      <w:r w:rsidRPr="0095250E">
        <w:t xml:space="preserve">     </w:t>
      </w:r>
      <w:r w:rsidRPr="0095250E">
        <w:rPr>
          <w:color w:val="808080"/>
        </w:rPr>
        <w:t>-- Need M</w:t>
      </w:r>
    </w:p>
    <w:p w14:paraId="3673973D" w14:textId="77777777" w:rsidR="00A0269E" w:rsidRPr="0095250E" w:rsidRDefault="00A0269E" w:rsidP="00A0269E">
      <w:pPr>
        <w:pStyle w:val="PL"/>
      </w:pPr>
      <w:r w:rsidRPr="0095250E">
        <w:t xml:space="preserve">    ]],</w:t>
      </w:r>
    </w:p>
    <w:p w14:paraId="0B7DBF9A" w14:textId="77777777" w:rsidR="00A0269E" w:rsidRPr="0095250E" w:rsidRDefault="00A0269E" w:rsidP="00A0269E">
      <w:pPr>
        <w:pStyle w:val="PL"/>
      </w:pPr>
      <w:r w:rsidRPr="0095250E">
        <w:t xml:space="preserve">    [[</w:t>
      </w:r>
    </w:p>
    <w:p w14:paraId="722C3283" w14:textId="77777777" w:rsidR="00A0269E" w:rsidRPr="0095250E" w:rsidRDefault="00A0269E" w:rsidP="00A0269E">
      <w:pPr>
        <w:pStyle w:val="PL"/>
        <w:rPr>
          <w:color w:val="808080"/>
        </w:rPr>
      </w:pPr>
      <w:r w:rsidRPr="0095250E">
        <w:t xml:space="preserve">    condExecutionCondPSCell-r18      </w:t>
      </w:r>
      <w:r w:rsidRPr="0095250E">
        <w:rPr>
          <w:color w:val="993366"/>
        </w:rPr>
        <w:t>SEQUENCE</w:t>
      </w:r>
      <w:r w:rsidRPr="0095250E">
        <w:t xml:space="preserve"> (</w:t>
      </w:r>
      <w:r w:rsidRPr="0095250E">
        <w:rPr>
          <w:color w:val="993366"/>
        </w:rPr>
        <w:t>SIZE</w:t>
      </w:r>
      <w:r w:rsidRPr="0095250E">
        <w:t xml:space="preserve"> (1..2))</w:t>
      </w:r>
      <w:r w:rsidRPr="0095250E">
        <w:rPr>
          <w:color w:val="993366"/>
        </w:rPr>
        <w:t xml:space="preserve"> OF</w:t>
      </w:r>
      <w:r w:rsidRPr="0095250E">
        <w:t xml:space="preserve"> MeasId                      </w:t>
      </w:r>
      <w:r w:rsidRPr="0095250E">
        <w:rPr>
          <w:color w:val="993366"/>
        </w:rPr>
        <w:t>OPTIONAL</w:t>
      </w:r>
      <w:r w:rsidRPr="0095250E">
        <w:t xml:space="preserve">,    </w:t>
      </w:r>
      <w:r w:rsidRPr="0095250E">
        <w:rPr>
          <w:color w:val="808080"/>
        </w:rPr>
        <w:t>-- Cond condReconfigCHO-WithSCG</w:t>
      </w:r>
    </w:p>
    <w:p w14:paraId="249AB4F1" w14:textId="77777777" w:rsidR="00A0269E" w:rsidRPr="0095250E" w:rsidRDefault="00A0269E" w:rsidP="00A0269E">
      <w:pPr>
        <w:pStyle w:val="PL"/>
        <w:rPr>
          <w:color w:val="808080"/>
        </w:rPr>
      </w:pPr>
      <w:r w:rsidRPr="0095250E">
        <w:t xml:space="preserve">    subsequentCondReconfig-r18       SubsequentCondReconfig-r18                            </w:t>
      </w:r>
      <w:r w:rsidRPr="0095250E">
        <w:rPr>
          <w:color w:val="993366"/>
        </w:rPr>
        <w:t>OPTIONAL</w:t>
      </w:r>
      <w:r w:rsidRPr="0095250E">
        <w:t xml:space="preserve">,    </w:t>
      </w:r>
      <w:r w:rsidRPr="0095250E">
        <w:rPr>
          <w:color w:val="808080"/>
        </w:rPr>
        <w:t>-- Need M</w:t>
      </w:r>
    </w:p>
    <w:p w14:paraId="5E1C4403" w14:textId="77777777" w:rsidR="00A0269E" w:rsidRPr="0095250E" w:rsidRDefault="00A0269E" w:rsidP="00A0269E">
      <w:pPr>
        <w:pStyle w:val="PL"/>
        <w:rPr>
          <w:color w:val="808080"/>
        </w:rPr>
      </w:pPr>
      <w:r w:rsidRPr="0095250E">
        <w:t xml:space="preserve">    securityCellSetId-r18            SecurityCellSetId-r18                                 </w:t>
      </w:r>
      <w:r w:rsidRPr="0095250E">
        <w:rPr>
          <w:color w:val="993366"/>
        </w:rPr>
        <w:t>OPTIONAL</w:t>
      </w:r>
      <w:r w:rsidRPr="0095250E">
        <w:t xml:space="preserve">,    </w:t>
      </w:r>
      <w:r w:rsidRPr="0095250E">
        <w:rPr>
          <w:color w:val="808080"/>
        </w:rPr>
        <w:t>-- Need M</w:t>
      </w:r>
    </w:p>
    <w:p w14:paraId="7D6A0559" w14:textId="76C14141" w:rsidR="00A0269E" w:rsidRPr="0095250E" w:rsidRDefault="00A0269E" w:rsidP="00A0269E">
      <w:pPr>
        <w:pStyle w:val="PL"/>
        <w:rPr>
          <w:color w:val="808080"/>
        </w:rPr>
      </w:pPr>
      <w:r w:rsidRPr="0095250E">
        <w:t xml:space="preserve">    scpac-ConfigComplete</w:t>
      </w:r>
      <w:r w:rsidR="00AC098A" w:rsidRPr="00AC098A">
        <w:rPr>
          <w:color w:val="FF0000"/>
          <w:u w:val="single"/>
        </w:rPr>
        <w:t>SCG</w:t>
      </w:r>
      <w:r w:rsidRPr="0095250E">
        <w:t>-r18</w:t>
      </w:r>
      <w:r w:rsidRPr="00AC098A">
        <w:rPr>
          <w:strike/>
          <w:color w:val="FF0000"/>
        </w:rPr>
        <w:t xml:space="preserve">   </w:t>
      </w:r>
      <w:r w:rsidRPr="0095250E">
        <w:t xml:space="preserve">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CPAC</w:t>
      </w:r>
    </w:p>
    <w:p w14:paraId="3A05DD53" w14:textId="48D66C31" w:rsidR="00AC098A" w:rsidRPr="00AC098A" w:rsidRDefault="00AC098A" w:rsidP="00AC098A">
      <w:pPr>
        <w:pStyle w:val="PL"/>
        <w:rPr>
          <w:color w:val="FF0000"/>
          <w:u w:val="single"/>
        </w:rPr>
      </w:pPr>
      <w:r w:rsidRPr="00AC098A">
        <w:rPr>
          <w:color w:val="FF0000"/>
          <w:u w:val="single"/>
        </w:rPr>
        <w:t xml:space="preserve">    scpac-ConfigComplete</w:t>
      </w:r>
      <w:r>
        <w:rPr>
          <w:color w:val="FF0000"/>
          <w:u w:val="single"/>
        </w:rPr>
        <w:t>MCG</w:t>
      </w:r>
      <w:r w:rsidRPr="00AC098A">
        <w:rPr>
          <w:color w:val="FF0000"/>
          <w:u w:val="single"/>
        </w:rPr>
        <w:t>-r18      ENUMERATED {true}                                     OPTIONAL     -- Cond CPAC</w:t>
      </w:r>
    </w:p>
    <w:p w14:paraId="675C1480" w14:textId="77777777" w:rsidR="00A0269E" w:rsidRPr="0095250E" w:rsidRDefault="00A0269E" w:rsidP="00A0269E">
      <w:pPr>
        <w:pStyle w:val="PL"/>
      </w:pPr>
      <w:r w:rsidRPr="0095250E">
        <w:t xml:space="preserve">    ]]</w:t>
      </w:r>
    </w:p>
    <w:p w14:paraId="528B655D" w14:textId="77777777" w:rsidR="00A0269E" w:rsidRPr="0095250E" w:rsidRDefault="00A0269E" w:rsidP="00A0269E">
      <w:pPr>
        <w:pStyle w:val="PL"/>
      </w:pPr>
      <w:r w:rsidRPr="0095250E">
        <w:t>}</w:t>
      </w:r>
    </w:p>
    <w:p w14:paraId="48BC8C15" w14:textId="77777777" w:rsidR="00A0269E" w:rsidRPr="0095250E" w:rsidRDefault="00A0269E" w:rsidP="00A0269E">
      <w:pPr>
        <w:pStyle w:val="PL"/>
      </w:pPr>
    </w:p>
    <w:p w14:paraId="0456DFAB" w14:textId="77777777" w:rsidR="00A0269E" w:rsidRPr="0095250E" w:rsidRDefault="00A0269E" w:rsidP="00A0269E">
      <w:pPr>
        <w:pStyle w:val="PL"/>
      </w:pPr>
      <w:r w:rsidRPr="0095250E">
        <w:t xml:space="preserve">CondReconfigExecCondSCG-r17 ::=  </w:t>
      </w:r>
      <w:r w:rsidRPr="0095250E">
        <w:rPr>
          <w:color w:val="993366"/>
        </w:rPr>
        <w:t>SEQUENCE</w:t>
      </w:r>
      <w:r w:rsidRPr="0095250E">
        <w:t xml:space="preserve"> (</w:t>
      </w:r>
      <w:r w:rsidRPr="0095250E">
        <w:rPr>
          <w:color w:val="993366"/>
        </w:rPr>
        <w:t>SIZE</w:t>
      </w:r>
      <w:r w:rsidRPr="0095250E">
        <w:t xml:space="preserve"> (1..2))</w:t>
      </w:r>
      <w:r w:rsidRPr="0095250E">
        <w:rPr>
          <w:color w:val="993366"/>
        </w:rPr>
        <w:t xml:space="preserve"> OF</w:t>
      </w:r>
      <w:r w:rsidRPr="0095250E">
        <w:t xml:space="preserve"> MeasId</w:t>
      </w:r>
    </w:p>
    <w:p w14:paraId="13CF5507" w14:textId="77777777" w:rsidR="00A0269E" w:rsidRPr="0095250E" w:rsidRDefault="00A0269E" w:rsidP="00A0269E">
      <w:pPr>
        <w:pStyle w:val="PL"/>
      </w:pPr>
    </w:p>
    <w:p w14:paraId="13FD9FF9" w14:textId="77777777" w:rsidR="00A0269E" w:rsidRPr="0095250E" w:rsidRDefault="00A0269E" w:rsidP="00A0269E">
      <w:pPr>
        <w:pStyle w:val="PL"/>
      </w:pPr>
      <w:r w:rsidRPr="0095250E">
        <w:t xml:space="preserve">SubsequentCondReconfig-r18 ::=   </w:t>
      </w:r>
      <w:r w:rsidRPr="0095250E">
        <w:rPr>
          <w:color w:val="993366"/>
        </w:rPr>
        <w:t>SEQUENCE</w:t>
      </w:r>
      <w:r w:rsidRPr="0095250E">
        <w:t xml:space="preserve"> {</w:t>
      </w:r>
    </w:p>
    <w:p w14:paraId="03EED04E" w14:textId="77777777" w:rsidR="00A0269E" w:rsidRPr="0095250E" w:rsidRDefault="00A0269E" w:rsidP="00A0269E">
      <w:pPr>
        <w:pStyle w:val="PL"/>
        <w:rPr>
          <w:color w:val="808080"/>
        </w:rPr>
      </w:pPr>
      <w:r w:rsidRPr="0095250E">
        <w:t xml:space="preserve">    condExecutionCondToReleaseList-r18   CondExecutionCondToReleaseList-r18                </w:t>
      </w:r>
      <w:r w:rsidRPr="0095250E">
        <w:rPr>
          <w:color w:val="993366"/>
        </w:rPr>
        <w:t>OPTIONAL</w:t>
      </w:r>
      <w:r w:rsidRPr="0095250E">
        <w:t xml:space="preserve">,   </w:t>
      </w:r>
      <w:r w:rsidRPr="0095250E">
        <w:rPr>
          <w:color w:val="808080"/>
        </w:rPr>
        <w:t>-- Need N</w:t>
      </w:r>
    </w:p>
    <w:p w14:paraId="7BB9E054" w14:textId="77777777" w:rsidR="00A0269E" w:rsidRPr="0095250E" w:rsidRDefault="00A0269E" w:rsidP="00A0269E">
      <w:pPr>
        <w:pStyle w:val="PL"/>
        <w:rPr>
          <w:color w:val="808080"/>
        </w:rPr>
      </w:pPr>
      <w:r w:rsidRPr="0095250E">
        <w:t xml:space="preserve">    condExecutionCondToAddModList-r18    CondExecutionCondToAddModList-r18                 </w:t>
      </w:r>
      <w:r w:rsidRPr="0095250E">
        <w:rPr>
          <w:color w:val="993366"/>
        </w:rPr>
        <w:t>OPTIONAL</w:t>
      </w:r>
      <w:r w:rsidRPr="0095250E">
        <w:t xml:space="preserve">,   </w:t>
      </w:r>
      <w:r w:rsidRPr="0095250E">
        <w:rPr>
          <w:color w:val="808080"/>
        </w:rPr>
        <w:t>-- Need N</w:t>
      </w:r>
    </w:p>
    <w:p w14:paraId="24DFE5DC" w14:textId="77777777" w:rsidR="00A0269E" w:rsidRPr="0095250E" w:rsidRDefault="00A0269E" w:rsidP="00A0269E">
      <w:pPr>
        <w:pStyle w:val="PL"/>
      </w:pPr>
      <w:r w:rsidRPr="0095250E">
        <w:t xml:space="preserve">    ...</w:t>
      </w:r>
    </w:p>
    <w:p w14:paraId="3C81FFC4" w14:textId="77777777" w:rsidR="00A0269E" w:rsidRPr="0095250E" w:rsidRDefault="00A0269E" w:rsidP="00A0269E">
      <w:pPr>
        <w:pStyle w:val="PL"/>
      </w:pPr>
      <w:r w:rsidRPr="0095250E">
        <w:t>}</w:t>
      </w:r>
    </w:p>
    <w:p w14:paraId="623DC9AF" w14:textId="77777777" w:rsidR="00A0269E" w:rsidRPr="0095250E" w:rsidRDefault="00A0269E" w:rsidP="00A0269E">
      <w:pPr>
        <w:pStyle w:val="PL"/>
      </w:pPr>
    </w:p>
    <w:p w14:paraId="776F235A" w14:textId="77777777" w:rsidR="00A0269E" w:rsidRPr="0095250E" w:rsidRDefault="00A0269E" w:rsidP="00A0269E">
      <w:pPr>
        <w:pStyle w:val="PL"/>
      </w:pPr>
      <w:r w:rsidRPr="0095250E">
        <w:t xml:space="preserve">CondExecutionCondToAddModList-r18 ::= </w:t>
      </w:r>
      <w:r w:rsidRPr="0095250E">
        <w:rPr>
          <w:color w:val="993366"/>
        </w:rPr>
        <w:t>SEQUENCE</w:t>
      </w:r>
      <w:r w:rsidRPr="0095250E">
        <w:t xml:space="preserve"> (</w:t>
      </w:r>
      <w:r w:rsidRPr="0095250E">
        <w:rPr>
          <w:color w:val="993366"/>
        </w:rPr>
        <w:t>SIZE</w:t>
      </w:r>
      <w:r w:rsidRPr="0095250E">
        <w:t xml:space="preserve"> (1.. maxNrofCondCells-r16))</w:t>
      </w:r>
      <w:r w:rsidRPr="0095250E">
        <w:rPr>
          <w:color w:val="993366"/>
        </w:rPr>
        <w:t xml:space="preserve"> OF</w:t>
      </w:r>
      <w:r w:rsidRPr="0095250E">
        <w:t xml:space="preserve"> CondExecutionCondToAddMod-r18</w:t>
      </w:r>
    </w:p>
    <w:p w14:paraId="7DAC194B" w14:textId="77777777" w:rsidR="00A0269E" w:rsidRPr="0095250E" w:rsidRDefault="00A0269E" w:rsidP="00A0269E">
      <w:pPr>
        <w:pStyle w:val="PL"/>
      </w:pPr>
    </w:p>
    <w:p w14:paraId="4E535E23" w14:textId="77777777" w:rsidR="00A0269E" w:rsidRPr="0095250E" w:rsidRDefault="00A0269E" w:rsidP="00A0269E">
      <w:pPr>
        <w:pStyle w:val="PL"/>
      </w:pPr>
      <w:r w:rsidRPr="0095250E">
        <w:t xml:space="preserve">CondExecutionCondToAddMod-r18 ::=    </w:t>
      </w:r>
      <w:r w:rsidRPr="0095250E">
        <w:rPr>
          <w:color w:val="993366"/>
        </w:rPr>
        <w:t>SEQUENCE</w:t>
      </w:r>
      <w:r w:rsidRPr="0095250E">
        <w:t xml:space="preserve"> {</w:t>
      </w:r>
    </w:p>
    <w:p w14:paraId="6F4F4359" w14:textId="77777777" w:rsidR="00A0269E" w:rsidRPr="0095250E" w:rsidRDefault="00A0269E" w:rsidP="00A0269E">
      <w:pPr>
        <w:pStyle w:val="PL"/>
      </w:pPr>
      <w:r w:rsidRPr="0095250E">
        <w:lastRenderedPageBreak/>
        <w:t xml:space="preserve">    condReconfigId-r18               CondReconfigId-r16,</w:t>
      </w:r>
    </w:p>
    <w:p w14:paraId="4ED796FB" w14:textId="77777777" w:rsidR="00A0269E" w:rsidRPr="0095250E" w:rsidRDefault="00A0269E" w:rsidP="00A0269E">
      <w:pPr>
        <w:pStyle w:val="PL"/>
        <w:rPr>
          <w:color w:val="808080"/>
        </w:rPr>
      </w:pPr>
      <w:r w:rsidRPr="0095250E">
        <w:t xml:space="preserve">    condExecutionCond-r18            </w:t>
      </w:r>
      <w:r w:rsidRPr="0095250E">
        <w:rPr>
          <w:color w:val="993366"/>
        </w:rPr>
        <w:t>SEQUENCE</w:t>
      </w:r>
      <w:r w:rsidRPr="0095250E">
        <w:t xml:space="preserve"> (</w:t>
      </w:r>
      <w:r w:rsidRPr="0095250E">
        <w:rPr>
          <w:color w:val="993366"/>
        </w:rPr>
        <w:t>SIZE</w:t>
      </w:r>
      <w:r w:rsidRPr="0095250E">
        <w:t xml:space="preserve"> (1..2))</w:t>
      </w:r>
      <w:r w:rsidRPr="0095250E">
        <w:rPr>
          <w:color w:val="993366"/>
        </w:rPr>
        <w:t xml:space="preserve"> OF</w:t>
      </w:r>
      <w:r w:rsidRPr="0095250E">
        <w:t xml:space="preserve"> MeasId                      </w:t>
      </w:r>
      <w:r w:rsidRPr="0095250E">
        <w:rPr>
          <w:color w:val="993366"/>
        </w:rPr>
        <w:t>OPTIONAL</w:t>
      </w:r>
      <w:r w:rsidRPr="0095250E">
        <w:t xml:space="preserve">,    </w:t>
      </w:r>
      <w:r w:rsidRPr="0095250E">
        <w:rPr>
          <w:color w:val="808080"/>
        </w:rPr>
        <w:t>-- Need M</w:t>
      </w:r>
    </w:p>
    <w:p w14:paraId="3FC7F985" w14:textId="77777777" w:rsidR="00A0269E" w:rsidRPr="0095250E" w:rsidRDefault="00A0269E" w:rsidP="00A0269E">
      <w:pPr>
        <w:pStyle w:val="PL"/>
        <w:rPr>
          <w:color w:val="808080"/>
        </w:rPr>
      </w:pPr>
      <w:r w:rsidRPr="0095250E">
        <w:t xml:space="preserve">    condExecutionCondSCG-r18         </w:t>
      </w:r>
      <w:r w:rsidRPr="0095250E">
        <w:rPr>
          <w:color w:val="993366"/>
        </w:rPr>
        <w:t>OCTET</w:t>
      </w:r>
      <w:r w:rsidRPr="0095250E">
        <w:t xml:space="preserve"> </w:t>
      </w:r>
      <w:r w:rsidRPr="0095250E">
        <w:rPr>
          <w:color w:val="993366"/>
        </w:rPr>
        <w:t>STRING</w:t>
      </w:r>
      <w:r w:rsidRPr="0095250E">
        <w:t xml:space="preserve"> (CONTAINING CondReconfigExecCondSCG-r17) </w:t>
      </w:r>
      <w:r w:rsidRPr="0095250E">
        <w:rPr>
          <w:color w:val="993366"/>
        </w:rPr>
        <w:t>OPTIONAL</w:t>
      </w:r>
      <w:r w:rsidRPr="0095250E">
        <w:t xml:space="preserve">,    </w:t>
      </w:r>
      <w:r w:rsidRPr="0095250E">
        <w:rPr>
          <w:color w:val="808080"/>
        </w:rPr>
        <w:t>-- Need M</w:t>
      </w:r>
    </w:p>
    <w:p w14:paraId="75BC3117" w14:textId="77777777" w:rsidR="00A0269E" w:rsidRPr="0095250E" w:rsidRDefault="00A0269E" w:rsidP="00A0269E">
      <w:pPr>
        <w:pStyle w:val="PL"/>
      </w:pPr>
      <w:r w:rsidRPr="0095250E">
        <w:t xml:space="preserve">    ...</w:t>
      </w:r>
    </w:p>
    <w:p w14:paraId="4FB42E06" w14:textId="77777777" w:rsidR="00A0269E" w:rsidRPr="0095250E" w:rsidRDefault="00A0269E" w:rsidP="00A0269E">
      <w:pPr>
        <w:pStyle w:val="PL"/>
      </w:pPr>
      <w:r w:rsidRPr="0095250E">
        <w:t>}</w:t>
      </w:r>
    </w:p>
    <w:p w14:paraId="4E5680F5" w14:textId="77777777" w:rsidR="00A0269E" w:rsidRPr="0095250E" w:rsidRDefault="00A0269E" w:rsidP="00A0269E">
      <w:pPr>
        <w:pStyle w:val="PL"/>
      </w:pPr>
    </w:p>
    <w:p w14:paraId="679E1C9B" w14:textId="77777777" w:rsidR="00A0269E" w:rsidRPr="0095250E" w:rsidRDefault="00A0269E" w:rsidP="00A0269E">
      <w:pPr>
        <w:pStyle w:val="PL"/>
      </w:pPr>
      <w:r w:rsidRPr="0095250E">
        <w:t xml:space="preserve">CondExecutionCondToReleaseList-r18 ::= </w:t>
      </w:r>
      <w:r w:rsidRPr="0095250E">
        <w:rPr>
          <w:color w:val="993366"/>
        </w:rPr>
        <w:t>SEQUENCE</w:t>
      </w:r>
      <w:r w:rsidRPr="0095250E">
        <w:t xml:space="preserve"> (</w:t>
      </w:r>
      <w:r w:rsidRPr="0095250E">
        <w:rPr>
          <w:color w:val="993366"/>
        </w:rPr>
        <w:t>SIZE</w:t>
      </w:r>
      <w:r w:rsidRPr="0095250E">
        <w:t xml:space="preserve"> (1.. maxNrofCondCells-r16))</w:t>
      </w:r>
      <w:r w:rsidRPr="0095250E">
        <w:rPr>
          <w:color w:val="993366"/>
        </w:rPr>
        <w:t xml:space="preserve"> OF</w:t>
      </w:r>
      <w:r w:rsidRPr="0095250E">
        <w:t xml:space="preserve"> CondReconfigId-r16</w:t>
      </w:r>
    </w:p>
    <w:p w14:paraId="37BC4BD6" w14:textId="77777777" w:rsidR="00A0269E" w:rsidRPr="0095250E" w:rsidRDefault="00A0269E" w:rsidP="00A0269E">
      <w:pPr>
        <w:pStyle w:val="PL"/>
      </w:pPr>
    </w:p>
    <w:p w14:paraId="4DB62F4D" w14:textId="77777777" w:rsidR="00A0269E" w:rsidRPr="0095250E" w:rsidRDefault="00A0269E" w:rsidP="00A0269E">
      <w:pPr>
        <w:pStyle w:val="PL"/>
        <w:rPr>
          <w:color w:val="808080"/>
        </w:rPr>
      </w:pPr>
      <w:r w:rsidRPr="0095250E">
        <w:rPr>
          <w:color w:val="808080"/>
        </w:rPr>
        <w:t>-- TAG-CONDRECONFIGTOADDMODLIST-STOP</w:t>
      </w:r>
    </w:p>
    <w:p w14:paraId="61417FA7" w14:textId="77777777" w:rsidR="00A0269E" w:rsidRPr="0095250E" w:rsidRDefault="00A0269E" w:rsidP="00A0269E">
      <w:pPr>
        <w:pStyle w:val="PL"/>
        <w:rPr>
          <w:color w:val="808080"/>
        </w:rPr>
      </w:pPr>
      <w:r w:rsidRPr="0095250E">
        <w:rPr>
          <w:color w:val="808080"/>
        </w:rPr>
        <w:t>-- ASN1STOP</w:t>
      </w:r>
    </w:p>
    <w:p w14:paraId="28CB0BFA" w14:textId="77777777" w:rsidR="00A0269E" w:rsidRPr="0095250E" w:rsidRDefault="00A0269E" w:rsidP="00A0269E"/>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0269E" w:rsidRPr="0095250E" w14:paraId="13E40598" w14:textId="77777777" w:rsidTr="007F75B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097354A" w14:textId="77777777" w:rsidR="00A0269E" w:rsidRPr="0095250E" w:rsidRDefault="00A0269E" w:rsidP="007F75B0">
            <w:pPr>
              <w:pStyle w:val="TAH"/>
              <w:rPr>
                <w:lang w:eastAsia="en-GB"/>
              </w:rPr>
            </w:pPr>
            <w:r w:rsidRPr="0095250E">
              <w:rPr>
                <w:i/>
                <w:noProof/>
                <w:lang w:eastAsia="en-GB"/>
              </w:rPr>
              <w:t xml:space="preserve">CondReconfigToAddMod </w:t>
            </w:r>
            <w:r w:rsidRPr="0095250E">
              <w:rPr>
                <w:iCs/>
                <w:noProof/>
                <w:lang w:eastAsia="en-GB"/>
              </w:rPr>
              <w:t>field descriptions</w:t>
            </w:r>
          </w:p>
        </w:tc>
      </w:tr>
      <w:tr w:rsidR="00A0269E" w:rsidRPr="0095250E" w14:paraId="116134CA" w14:textId="77777777" w:rsidTr="007F75B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B7440E" w14:textId="77777777" w:rsidR="00A0269E" w:rsidRPr="0095250E" w:rsidRDefault="00A0269E" w:rsidP="007F75B0">
            <w:pPr>
              <w:pStyle w:val="TAL"/>
              <w:rPr>
                <w:b/>
                <w:bCs/>
                <w:i/>
                <w:noProof/>
                <w:lang w:eastAsia="en-GB"/>
              </w:rPr>
            </w:pPr>
            <w:r w:rsidRPr="0095250E">
              <w:rPr>
                <w:b/>
                <w:bCs/>
                <w:i/>
                <w:noProof/>
                <w:lang w:eastAsia="en-GB"/>
              </w:rPr>
              <w:t>condExecutionCond</w:t>
            </w:r>
          </w:p>
          <w:p w14:paraId="6ABA8A86" w14:textId="77777777" w:rsidR="00A0269E" w:rsidRPr="0095250E" w:rsidRDefault="00A0269E" w:rsidP="007F75B0">
            <w:pPr>
              <w:pStyle w:val="TAL"/>
              <w:rPr>
                <w:b/>
                <w:bCs/>
                <w:i/>
                <w:noProof/>
                <w:lang w:eastAsia="zh-CN"/>
              </w:rPr>
            </w:pPr>
            <w:r w:rsidRPr="0095250E">
              <w:rPr>
                <w:lang w:eastAsia="sv-SE"/>
              </w:rPr>
              <w:t xml:space="preserve">The execution condition that needs to be fulfilled in order to trigger the execution of a conditional reconfiguration for CHO, CPA, intra-SN CPC without MN involvement, MN initiated inter-SN CPC, or SN initiated intra-SN </w:t>
            </w:r>
            <w:r w:rsidRPr="0095250E">
              <w:t>subsequent CPAC without MN involvement</w:t>
            </w:r>
            <w:r w:rsidRPr="0095250E">
              <w:rPr>
                <w:lang w:eastAsia="sv-SE"/>
              </w:rPr>
              <w:t xml:space="preserve">. </w:t>
            </w:r>
            <w:r w:rsidRPr="0095250E">
              <w:t>When configuring 2 triggering events (</w:t>
            </w:r>
            <w:proofErr w:type="spellStart"/>
            <w:r w:rsidRPr="0095250E">
              <w:t>Meas</w:t>
            </w:r>
            <w:proofErr w:type="spellEnd"/>
            <w:r w:rsidRPr="0095250E">
              <w:t xml:space="preserve"> Ids) for a candidate cell, the network ensures that both refer to the same </w:t>
            </w:r>
            <w:proofErr w:type="spellStart"/>
            <w:r w:rsidRPr="0095250E">
              <w:rPr>
                <w:i/>
                <w:iCs/>
              </w:rPr>
              <w:t>measObject</w:t>
            </w:r>
            <w:proofErr w:type="spellEnd"/>
            <w:r w:rsidRPr="0095250E">
              <w:rPr>
                <w:i/>
                <w:iCs/>
              </w:rPr>
              <w:t>.</w:t>
            </w:r>
            <w:r w:rsidRPr="0095250E">
              <w:t xml:space="preserve"> The network configures at most one from </w:t>
            </w:r>
            <w:r w:rsidRPr="0095250E">
              <w:rPr>
                <w:i/>
                <w:iCs/>
              </w:rPr>
              <w:t>condEventD1, condEventD2</w:t>
            </w:r>
            <w:r w:rsidRPr="0095250E">
              <w:t xml:space="preserve"> or </w:t>
            </w:r>
            <w:r w:rsidRPr="0095250E">
              <w:rPr>
                <w:i/>
                <w:iCs/>
              </w:rPr>
              <w:t>condEventT1</w:t>
            </w:r>
            <w:r w:rsidRPr="0095250E">
              <w:t xml:space="preserve"> for the same candidate cell. For CPA and for MN-initiated inter-SN CPC, the network only indicates </w:t>
            </w:r>
            <w:proofErr w:type="spellStart"/>
            <w:r w:rsidRPr="0095250E">
              <w:rPr>
                <w:i/>
              </w:rPr>
              <w:t>MeasId</w:t>
            </w:r>
            <w:proofErr w:type="spellEnd"/>
            <w:r w:rsidRPr="0095250E">
              <w:t xml:space="preserve">(s) associated with </w:t>
            </w:r>
            <w:r w:rsidRPr="0095250E">
              <w:rPr>
                <w:i/>
              </w:rPr>
              <w:t>condEventA4</w:t>
            </w:r>
            <w:r w:rsidRPr="0095250E">
              <w:t xml:space="preserve">. For intra-SN CPC and intra-SN subsequent CPAC, the network only indicates </w:t>
            </w:r>
            <w:proofErr w:type="spellStart"/>
            <w:r w:rsidRPr="0095250E">
              <w:rPr>
                <w:i/>
              </w:rPr>
              <w:t>MeasId</w:t>
            </w:r>
            <w:proofErr w:type="spellEnd"/>
            <w:r w:rsidRPr="0095250E">
              <w:t xml:space="preserve">(s) associated with </w:t>
            </w:r>
            <w:r w:rsidRPr="0095250E">
              <w:rPr>
                <w:i/>
              </w:rPr>
              <w:t>condEventA3</w:t>
            </w:r>
            <w:r w:rsidRPr="0095250E">
              <w:t xml:space="preserve"> or </w:t>
            </w:r>
            <w:r w:rsidRPr="0095250E">
              <w:rPr>
                <w:i/>
              </w:rPr>
              <w:t>condEventA5</w:t>
            </w:r>
            <w:r w:rsidRPr="0095250E">
              <w:t>.</w:t>
            </w:r>
          </w:p>
        </w:tc>
      </w:tr>
      <w:tr w:rsidR="00A0269E" w:rsidRPr="0095250E" w14:paraId="17E11857" w14:textId="77777777" w:rsidTr="007F75B0">
        <w:trPr>
          <w:cantSplit/>
        </w:trPr>
        <w:tc>
          <w:tcPr>
            <w:tcW w:w="14175" w:type="dxa"/>
            <w:tcBorders>
              <w:top w:val="single" w:sz="4" w:space="0" w:color="808080"/>
              <w:left w:val="single" w:sz="4" w:space="0" w:color="808080"/>
              <w:bottom w:val="single" w:sz="4" w:space="0" w:color="808080"/>
              <w:right w:val="single" w:sz="4" w:space="0" w:color="808080"/>
            </w:tcBorders>
          </w:tcPr>
          <w:p w14:paraId="5932D165" w14:textId="77777777" w:rsidR="00A0269E" w:rsidRPr="0095250E" w:rsidRDefault="00A0269E" w:rsidP="007F75B0">
            <w:pPr>
              <w:pStyle w:val="TAL"/>
              <w:rPr>
                <w:b/>
                <w:bCs/>
                <w:i/>
                <w:lang w:eastAsia="en-GB"/>
              </w:rPr>
            </w:pPr>
            <w:proofErr w:type="spellStart"/>
            <w:r w:rsidRPr="0095250E">
              <w:rPr>
                <w:b/>
                <w:bCs/>
                <w:i/>
                <w:lang w:eastAsia="en-GB"/>
              </w:rPr>
              <w:t>condExecutionCondPSCell</w:t>
            </w:r>
            <w:proofErr w:type="spellEnd"/>
          </w:p>
          <w:p w14:paraId="0D97E962" w14:textId="77777777" w:rsidR="00A0269E" w:rsidRPr="0095250E" w:rsidRDefault="00A0269E" w:rsidP="007F75B0">
            <w:pPr>
              <w:pStyle w:val="TAL"/>
              <w:rPr>
                <w:b/>
                <w:bCs/>
                <w:i/>
                <w:noProof/>
                <w:lang w:eastAsia="en-GB"/>
              </w:rPr>
            </w:pPr>
            <w:r w:rsidRPr="0095250E">
              <w:rPr>
                <w:iCs/>
                <w:lang w:eastAsia="en-GB"/>
              </w:rPr>
              <w:t xml:space="preserve">The execution condition that needs to be fulfilled for the associated </w:t>
            </w:r>
            <w:proofErr w:type="spellStart"/>
            <w:r w:rsidRPr="0095250E">
              <w:rPr>
                <w:iCs/>
                <w:lang w:eastAsia="en-GB"/>
              </w:rPr>
              <w:t>PSCell</w:t>
            </w:r>
            <w:proofErr w:type="spellEnd"/>
            <w:r w:rsidRPr="0095250E">
              <w:rPr>
                <w:iCs/>
                <w:lang w:eastAsia="en-GB"/>
              </w:rPr>
              <w:t xml:space="preserve"> in order to trigger the execution of a conditional reconfiguration for CHO with candidate SCG(s). The </w:t>
            </w:r>
            <w:proofErr w:type="spellStart"/>
            <w:r w:rsidRPr="0095250E">
              <w:rPr>
                <w:iCs/>
                <w:lang w:eastAsia="en-GB"/>
              </w:rPr>
              <w:t>Meas</w:t>
            </w:r>
            <w:proofErr w:type="spellEnd"/>
            <w:r w:rsidRPr="0095250E">
              <w:rPr>
                <w:iCs/>
                <w:lang w:eastAsia="en-GB"/>
              </w:rPr>
              <w:t xml:space="preserve"> Ids refer to the </w:t>
            </w:r>
            <w:proofErr w:type="spellStart"/>
            <w:r w:rsidRPr="0095250E">
              <w:rPr>
                <w:i/>
                <w:lang w:eastAsia="en-GB"/>
              </w:rPr>
              <w:t>measConfig</w:t>
            </w:r>
            <w:proofErr w:type="spellEnd"/>
            <w:r w:rsidRPr="0095250E">
              <w:rPr>
                <w:iCs/>
                <w:lang w:eastAsia="en-GB"/>
              </w:rPr>
              <w:t xml:space="preserve"> associated with the MCG. When configuring 2 triggering events (</w:t>
            </w:r>
            <w:proofErr w:type="spellStart"/>
            <w:r w:rsidRPr="0095250E">
              <w:rPr>
                <w:iCs/>
                <w:lang w:eastAsia="en-GB"/>
              </w:rPr>
              <w:t>Meas</w:t>
            </w:r>
            <w:proofErr w:type="spellEnd"/>
            <w:r w:rsidRPr="0095250E">
              <w:rPr>
                <w:iCs/>
                <w:lang w:eastAsia="en-GB"/>
              </w:rPr>
              <w:t xml:space="preserve"> Ids) for a candidate cell, network ensures that both refer to the same </w:t>
            </w:r>
            <w:proofErr w:type="spellStart"/>
            <w:r w:rsidRPr="0095250E">
              <w:rPr>
                <w:i/>
                <w:lang w:eastAsia="en-GB"/>
              </w:rPr>
              <w:t>measObject</w:t>
            </w:r>
            <w:proofErr w:type="spellEnd"/>
            <w:r w:rsidRPr="0095250E">
              <w:rPr>
                <w:iCs/>
                <w:lang w:eastAsia="en-GB"/>
              </w:rPr>
              <w:t xml:space="preserve">. The network only indicates </w:t>
            </w:r>
            <w:proofErr w:type="spellStart"/>
            <w:r w:rsidRPr="0095250E">
              <w:rPr>
                <w:i/>
                <w:lang w:eastAsia="en-GB"/>
              </w:rPr>
              <w:t>MeasId</w:t>
            </w:r>
            <w:proofErr w:type="spellEnd"/>
            <w:r w:rsidRPr="0095250E">
              <w:rPr>
                <w:i/>
                <w:lang w:eastAsia="en-GB"/>
              </w:rPr>
              <w:t>(s)</w:t>
            </w:r>
            <w:r w:rsidRPr="0095250E">
              <w:rPr>
                <w:iCs/>
                <w:lang w:eastAsia="en-GB"/>
              </w:rPr>
              <w:t xml:space="preserve"> associated with condEventA4.</w:t>
            </w:r>
          </w:p>
        </w:tc>
      </w:tr>
      <w:tr w:rsidR="00A0269E" w:rsidRPr="0095250E" w14:paraId="000DFFFF" w14:textId="77777777" w:rsidTr="007F75B0">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316F7CE0" w14:textId="77777777" w:rsidR="00A0269E" w:rsidRPr="0095250E" w:rsidRDefault="00A0269E" w:rsidP="007F75B0">
            <w:pPr>
              <w:pStyle w:val="TAL"/>
              <w:rPr>
                <w:b/>
                <w:bCs/>
                <w:i/>
                <w:lang w:eastAsia="en-GB"/>
              </w:rPr>
            </w:pPr>
            <w:proofErr w:type="spellStart"/>
            <w:r w:rsidRPr="0095250E">
              <w:rPr>
                <w:b/>
                <w:bCs/>
                <w:i/>
                <w:lang w:eastAsia="en-GB"/>
              </w:rPr>
              <w:t>condExecutionCondSCG</w:t>
            </w:r>
            <w:proofErr w:type="spellEnd"/>
          </w:p>
          <w:p w14:paraId="1D166ADA" w14:textId="77777777" w:rsidR="00A0269E" w:rsidRPr="0095250E" w:rsidRDefault="00A0269E" w:rsidP="007F75B0">
            <w:pPr>
              <w:pStyle w:val="TAL"/>
              <w:rPr>
                <w:bCs/>
                <w:lang w:eastAsia="en-GB"/>
              </w:rPr>
            </w:pPr>
            <w:r w:rsidRPr="0095250E">
              <w:rPr>
                <w:bCs/>
                <w:lang w:eastAsia="en-GB"/>
              </w:rPr>
              <w:t xml:space="preserve">Contains execution condition that needs to be fulfilled in order to trigger the execution of a conditional reconfiguration for SN initiated inter-SN CPC, SN initiated inter-SN </w:t>
            </w:r>
            <w:r w:rsidRPr="0095250E">
              <w:t xml:space="preserve">subsequent CPAC, </w:t>
            </w:r>
            <w:r w:rsidRPr="0095250E">
              <w:rPr>
                <w:rFonts w:eastAsia="SimSun"/>
                <w:lang w:eastAsia="zh-CN"/>
              </w:rPr>
              <w:t>SN initiated intra-SN subsequent CPAC with MN involvement,</w:t>
            </w:r>
            <w:r w:rsidRPr="0095250E">
              <w:t xml:space="preserve"> or</w:t>
            </w:r>
            <w:r w:rsidRPr="0095250E">
              <w:rPr>
                <w:bCs/>
                <w:lang w:eastAsia="en-GB"/>
              </w:rPr>
              <w:t xml:space="preserve"> MN initiated inter-SN </w:t>
            </w:r>
            <w:r w:rsidRPr="0095250E">
              <w:t>subsequent CPAC</w:t>
            </w:r>
            <w:r w:rsidRPr="0095250E">
              <w:rPr>
                <w:bCs/>
                <w:lang w:eastAsia="en-GB"/>
              </w:rPr>
              <w:t xml:space="preserve">. The </w:t>
            </w:r>
            <w:proofErr w:type="spellStart"/>
            <w:r w:rsidRPr="0095250E">
              <w:rPr>
                <w:bCs/>
                <w:lang w:eastAsia="en-GB"/>
              </w:rPr>
              <w:t>Meas</w:t>
            </w:r>
            <w:proofErr w:type="spellEnd"/>
            <w:r w:rsidRPr="0095250E">
              <w:rPr>
                <w:bCs/>
                <w:lang w:eastAsia="en-GB"/>
              </w:rPr>
              <w:t xml:space="preserve"> Ids refer to the </w:t>
            </w:r>
            <w:proofErr w:type="spellStart"/>
            <w:r w:rsidRPr="0095250E">
              <w:rPr>
                <w:bCs/>
                <w:i/>
                <w:lang w:eastAsia="en-GB"/>
              </w:rPr>
              <w:t>measConfig</w:t>
            </w:r>
            <w:proofErr w:type="spellEnd"/>
            <w:r w:rsidRPr="0095250E">
              <w:rPr>
                <w:bCs/>
                <w:lang w:eastAsia="en-GB"/>
              </w:rPr>
              <w:t xml:space="preserve"> associated with the SCG. When configuring 2 triggering events (</w:t>
            </w:r>
            <w:proofErr w:type="spellStart"/>
            <w:r w:rsidRPr="0095250E">
              <w:rPr>
                <w:bCs/>
                <w:lang w:eastAsia="en-GB"/>
              </w:rPr>
              <w:t>Meas</w:t>
            </w:r>
            <w:proofErr w:type="spellEnd"/>
            <w:r w:rsidRPr="0095250E">
              <w:rPr>
                <w:bCs/>
                <w:lang w:eastAsia="en-GB"/>
              </w:rPr>
              <w:t xml:space="preserve"> Ids) for a candidate cell, network ensures that both refer to the same </w:t>
            </w:r>
            <w:proofErr w:type="spellStart"/>
            <w:r w:rsidRPr="0095250E">
              <w:rPr>
                <w:bCs/>
                <w:i/>
                <w:lang w:eastAsia="en-GB"/>
              </w:rPr>
              <w:t>measObject</w:t>
            </w:r>
            <w:proofErr w:type="spellEnd"/>
            <w:r w:rsidRPr="0095250E">
              <w:rPr>
                <w:bCs/>
                <w:lang w:eastAsia="en-GB"/>
              </w:rPr>
              <w:t xml:space="preserve">. For each </w:t>
            </w:r>
            <w:proofErr w:type="spellStart"/>
            <w:r w:rsidRPr="0095250E">
              <w:rPr>
                <w:bCs/>
                <w:i/>
                <w:lang w:eastAsia="en-GB"/>
              </w:rPr>
              <w:t>condReconfigId</w:t>
            </w:r>
            <w:proofErr w:type="spellEnd"/>
            <w:r w:rsidRPr="0095250E">
              <w:rPr>
                <w:bCs/>
                <w:lang w:eastAsia="en-GB"/>
              </w:rPr>
              <w:t xml:space="preserve">, the network always configures either </w:t>
            </w:r>
            <w:proofErr w:type="spellStart"/>
            <w:r w:rsidRPr="0095250E">
              <w:rPr>
                <w:bCs/>
                <w:i/>
                <w:lang w:eastAsia="en-GB"/>
              </w:rPr>
              <w:t>condExecutionCond</w:t>
            </w:r>
            <w:proofErr w:type="spellEnd"/>
            <w:r w:rsidRPr="0095250E">
              <w:rPr>
                <w:bCs/>
                <w:lang w:eastAsia="en-GB"/>
              </w:rPr>
              <w:t xml:space="preserve"> or </w:t>
            </w:r>
            <w:proofErr w:type="spellStart"/>
            <w:r w:rsidRPr="0095250E">
              <w:rPr>
                <w:bCs/>
                <w:i/>
                <w:lang w:eastAsia="en-GB"/>
              </w:rPr>
              <w:t>condExecutionCondSCG</w:t>
            </w:r>
            <w:proofErr w:type="spellEnd"/>
            <w:r w:rsidRPr="0095250E">
              <w:rPr>
                <w:bCs/>
                <w:lang w:eastAsia="en-GB"/>
              </w:rPr>
              <w:t xml:space="preserve"> (not both). The network only indicates </w:t>
            </w:r>
            <w:proofErr w:type="spellStart"/>
            <w:r w:rsidRPr="0095250E">
              <w:rPr>
                <w:bCs/>
                <w:i/>
                <w:lang w:eastAsia="en-GB"/>
              </w:rPr>
              <w:t>MeasId</w:t>
            </w:r>
            <w:proofErr w:type="spellEnd"/>
            <w:r w:rsidRPr="0095250E">
              <w:rPr>
                <w:bCs/>
                <w:lang w:eastAsia="en-GB"/>
              </w:rPr>
              <w:t xml:space="preserve">(s) associated with </w:t>
            </w:r>
            <w:r w:rsidRPr="0095250E">
              <w:rPr>
                <w:bCs/>
                <w:i/>
                <w:lang w:eastAsia="en-GB"/>
              </w:rPr>
              <w:t>condEventA3</w:t>
            </w:r>
            <w:r w:rsidRPr="0095250E">
              <w:rPr>
                <w:bCs/>
                <w:lang w:eastAsia="en-GB"/>
              </w:rPr>
              <w:t xml:space="preserve"> or </w:t>
            </w:r>
            <w:r w:rsidRPr="0095250E">
              <w:rPr>
                <w:bCs/>
                <w:i/>
                <w:lang w:eastAsia="en-GB"/>
              </w:rPr>
              <w:t>condEventA5</w:t>
            </w:r>
            <w:r w:rsidRPr="0095250E">
              <w:rPr>
                <w:bCs/>
                <w:lang w:eastAsia="en-GB"/>
              </w:rPr>
              <w:t>.</w:t>
            </w:r>
          </w:p>
        </w:tc>
      </w:tr>
      <w:tr w:rsidR="00A0269E" w:rsidRPr="0095250E" w14:paraId="4E58015A" w14:textId="77777777" w:rsidTr="007F75B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228219" w14:textId="77777777" w:rsidR="00A0269E" w:rsidRPr="0095250E" w:rsidRDefault="00A0269E" w:rsidP="007F75B0">
            <w:pPr>
              <w:pStyle w:val="TAL"/>
              <w:rPr>
                <w:lang w:eastAsia="sv-SE"/>
              </w:rPr>
            </w:pPr>
            <w:r w:rsidRPr="0095250E">
              <w:rPr>
                <w:b/>
                <w:bCs/>
                <w:i/>
                <w:noProof/>
                <w:lang w:eastAsia="en-GB"/>
              </w:rPr>
              <w:t>condRRCReconfig</w:t>
            </w:r>
          </w:p>
          <w:p w14:paraId="2AE5D639" w14:textId="77777777" w:rsidR="00A0269E" w:rsidRPr="0095250E" w:rsidRDefault="00A0269E" w:rsidP="007F75B0">
            <w:pPr>
              <w:pStyle w:val="TAL"/>
              <w:rPr>
                <w:b/>
                <w:bCs/>
                <w:i/>
                <w:noProof/>
                <w:lang w:eastAsia="en-GB"/>
              </w:rPr>
            </w:pPr>
            <w:r w:rsidRPr="0095250E">
              <w:rPr>
                <w:lang w:eastAsia="sv-SE"/>
              </w:rPr>
              <w:t xml:space="preserve">The </w:t>
            </w:r>
            <w:proofErr w:type="spellStart"/>
            <w:r w:rsidRPr="0095250E">
              <w:rPr>
                <w:i/>
                <w:lang w:eastAsia="sv-SE"/>
              </w:rPr>
              <w:t>RRCReconfiguration</w:t>
            </w:r>
            <w:proofErr w:type="spellEnd"/>
            <w:r w:rsidRPr="0095250E">
              <w:rPr>
                <w:lang w:eastAsia="sv-SE"/>
              </w:rPr>
              <w:t xml:space="preserve"> message to be applied when the condition(s) are fulfilled. </w:t>
            </w:r>
            <w:r w:rsidRPr="0095250E">
              <w:t xml:space="preserve">The </w:t>
            </w:r>
            <w:proofErr w:type="spellStart"/>
            <w:r w:rsidRPr="0095250E">
              <w:rPr>
                <w:i/>
              </w:rPr>
              <w:t>RRCReconfiguration</w:t>
            </w:r>
            <w:proofErr w:type="spellEnd"/>
            <w:r w:rsidRPr="0095250E">
              <w:t xml:space="preserve"> message contained in </w:t>
            </w:r>
            <w:proofErr w:type="spellStart"/>
            <w:r w:rsidRPr="0095250E">
              <w:rPr>
                <w:i/>
                <w:iCs/>
              </w:rPr>
              <w:t>condRRCReconfig</w:t>
            </w:r>
            <w:proofErr w:type="spellEnd"/>
            <w:r w:rsidRPr="0095250E">
              <w:t xml:space="preserve"> cannot contain the field </w:t>
            </w:r>
            <w:proofErr w:type="spellStart"/>
            <w:r w:rsidRPr="0095250E">
              <w:rPr>
                <w:i/>
                <w:iCs/>
              </w:rPr>
              <w:t>conditionalReconfiguration</w:t>
            </w:r>
            <w:proofErr w:type="spellEnd"/>
            <w:r w:rsidRPr="0095250E">
              <w:rPr>
                <w:szCs w:val="18"/>
              </w:rPr>
              <w:t xml:space="preserve"> or the field</w:t>
            </w:r>
            <w:r w:rsidRPr="0095250E">
              <w:rPr>
                <w:i/>
                <w:iCs/>
                <w:szCs w:val="18"/>
              </w:rPr>
              <w:t xml:space="preserve"> daps-Config</w:t>
            </w:r>
            <w:r w:rsidRPr="0095250E">
              <w:t>.</w:t>
            </w:r>
          </w:p>
        </w:tc>
      </w:tr>
      <w:tr w:rsidR="00A0269E" w:rsidRPr="0095250E" w14:paraId="0D387E83" w14:textId="77777777" w:rsidTr="007F75B0">
        <w:trPr>
          <w:cantSplit/>
        </w:trPr>
        <w:tc>
          <w:tcPr>
            <w:tcW w:w="14175" w:type="dxa"/>
            <w:tcBorders>
              <w:top w:val="single" w:sz="4" w:space="0" w:color="808080"/>
              <w:left w:val="single" w:sz="4" w:space="0" w:color="808080"/>
              <w:bottom w:val="single" w:sz="4" w:space="0" w:color="808080"/>
              <w:right w:val="single" w:sz="4" w:space="0" w:color="808080"/>
            </w:tcBorders>
          </w:tcPr>
          <w:p w14:paraId="2138BFD3" w14:textId="7682B7B6" w:rsidR="00A0269E" w:rsidRPr="00AC098A" w:rsidRDefault="00A0269E" w:rsidP="007F75B0">
            <w:pPr>
              <w:pStyle w:val="TAL"/>
              <w:rPr>
                <w:b/>
                <w:bCs/>
                <w:i/>
                <w:lang w:val="en-US" w:eastAsia="en-GB"/>
              </w:rPr>
            </w:pPr>
            <w:proofErr w:type="spellStart"/>
            <w:r w:rsidRPr="0095250E">
              <w:rPr>
                <w:b/>
                <w:bCs/>
                <w:i/>
                <w:lang w:eastAsia="en-GB"/>
              </w:rPr>
              <w:t>scpac-ConfigComplete</w:t>
            </w:r>
            <w:r w:rsidR="00AC098A" w:rsidRPr="00AC098A">
              <w:rPr>
                <w:b/>
                <w:bCs/>
                <w:i/>
                <w:color w:val="FF0000"/>
                <w:u w:val="single"/>
                <w:lang w:val="en-US" w:eastAsia="en-GB"/>
              </w:rPr>
              <w:t>SCG</w:t>
            </w:r>
            <w:proofErr w:type="spellEnd"/>
            <w:r w:rsidR="00AC098A" w:rsidRPr="00AC098A">
              <w:rPr>
                <w:b/>
                <w:bCs/>
                <w:i/>
                <w:color w:val="FF0000"/>
                <w:u w:val="single"/>
                <w:lang w:val="en-US" w:eastAsia="en-GB"/>
              </w:rPr>
              <w:t xml:space="preserve">, </w:t>
            </w:r>
            <w:proofErr w:type="spellStart"/>
            <w:r w:rsidR="00AC098A" w:rsidRPr="00AC098A">
              <w:rPr>
                <w:b/>
                <w:bCs/>
                <w:i/>
                <w:color w:val="FF0000"/>
                <w:u w:val="single"/>
                <w:lang w:eastAsia="en-GB"/>
              </w:rPr>
              <w:t>scpac-ConfigComplete</w:t>
            </w:r>
            <w:r w:rsidR="00AC098A">
              <w:rPr>
                <w:b/>
                <w:bCs/>
                <w:i/>
                <w:color w:val="FF0000"/>
                <w:u w:val="single"/>
                <w:lang w:val="en-US" w:eastAsia="en-GB"/>
              </w:rPr>
              <w:t>M</w:t>
            </w:r>
            <w:r w:rsidR="00AC098A" w:rsidRPr="00AC098A">
              <w:rPr>
                <w:b/>
                <w:bCs/>
                <w:i/>
                <w:color w:val="FF0000"/>
                <w:u w:val="single"/>
                <w:lang w:val="en-US" w:eastAsia="en-GB"/>
              </w:rPr>
              <w:t>CG</w:t>
            </w:r>
            <w:proofErr w:type="spellEnd"/>
          </w:p>
          <w:p w14:paraId="1923CB3C" w14:textId="67D8FC62" w:rsidR="00A0269E" w:rsidRPr="00AC098A" w:rsidRDefault="00A0269E" w:rsidP="007F75B0">
            <w:pPr>
              <w:pStyle w:val="TAL"/>
              <w:rPr>
                <w:b/>
                <w:bCs/>
                <w:i/>
                <w:noProof/>
                <w:lang w:val="en-US" w:eastAsia="en-GB"/>
              </w:rPr>
            </w:pPr>
            <w:r w:rsidRPr="0095250E">
              <w:rPr>
                <w:bCs/>
                <w:iCs/>
              </w:rPr>
              <w:t>Th</w:t>
            </w:r>
            <w:r w:rsidR="00AC098A" w:rsidRPr="00AC098A">
              <w:rPr>
                <w:bCs/>
                <w:iCs/>
                <w:color w:val="FF0000"/>
                <w:u w:val="single"/>
                <w:lang w:val="en-US"/>
              </w:rPr>
              <w:t>ese</w:t>
            </w:r>
            <w:r w:rsidRPr="00AC098A">
              <w:rPr>
                <w:bCs/>
                <w:iCs/>
                <w:strike/>
                <w:color w:val="FF0000"/>
              </w:rPr>
              <w:t>is</w:t>
            </w:r>
            <w:r w:rsidRPr="0095250E">
              <w:rPr>
                <w:bCs/>
                <w:iCs/>
              </w:rPr>
              <w:t xml:space="preserve"> field</w:t>
            </w:r>
            <w:r w:rsidR="00AC098A" w:rsidRPr="00AC098A">
              <w:rPr>
                <w:bCs/>
                <w:iCs/>
                <w:color w:val="FF0000"/>
                <w:u w:val="single"/>
                <w:lang w:val="en-US"/>
              </w:rPr>
              <w:t>s</w:t>
            </w:r>
            <w:r w:rsidRPr="0095250E">
              <w:rPr>
                <w:bCs/>
                <w:iCs/>
              </w:rPr>
              <w:t xml:space="preserve"> indicate</w:t>
            </w:r>
            <w:r w:rsidRPr="00AC098A">
              <w:rPr>
                <w:bCs/>
                <w:iCs/>
                <w:strike/>
                <w:color w:val="FF0000"/>
              </w:rPr>
              <w:t>s</w:t>
            </w:r>
            <w:r w:rsidRPr="0095250E">
              <w:rPr>
                <w:bCs/>
                <w:iCs/>
              </w:rPr>
              <w:t xml:space="preserve"> whether </w:t>
            </w:r>
            <w:r w:rsidRPr="00AC098A">
              <w:rPr>
                <w:bCs/>
                <w:iCs/>
                <w:color w:val="FF0000"/>
                <w:u w:val="single"/>
              </w:rPr>
              <w:t xml:space="preserve">the </w:t>
            </w:r>
            <w:r w:rsidR="00AC098A" w:rsidRPr="00AC098A">
              <w:rPr>
                <w:bCs/>
                <w:iCs/>
                <w:color w:val="FF0000"/>
                <w:u w:val="single"/>
                <w:lang w:val="en-US"/>
              </w:rPr>
              <w:t>SCG and MCG parts, respectively, of</w:t>
            </w:r>
            <w:r w:rsidR="00AC098A" w:rsidRPr="00AC098A">
              <w:rPr>
                <w:bCs/>
                <w:iCs/>
                <w:color w:val="FF0000"/>
                <w:lang w:val="en-US"/>
              </w:rPr>
              <w:t xml:space="preserve"> </w:t>
            </w:r>
            <w:r w:rsidR="00AC098A">
              <w:rPr>
                <w:bCs/>
                <w:iCs/>
                <w:lang w:val="en-US"/>
              </w:rPr>
              <w:t xml:space="preserve">the </w:t>
            </w:r>
            <w:r w:rsidRPr="0095250E">
              <w:rPr>
                <w:bCs/>
                <w:iCs/>
              </w:rPr>
              <w:t xml:space="preserve">configuration contained in </w:t>
            </w:r>
            <w:proofErr w:type="spellStart"/>
            <w:r w:rsidRPr="0095250E">
              <w:rPr>
                <w:i/>
                <w:lang w:eastAsia="sv-SE"/>
              </w:rPr>
              <w:t>condRRCReconfig</w:t>
            </w:r>
            <w:proofErr w:type="spellEnd"/>
            <w:r w:rsidRPr="0095250E">
              <w:rPr>
                <w:bCs/>
                <w:iCs/>
              </w:rPr>
              <w:t xml:space="preserve"> for subsequent CPAC is a complete configuration.</w:t>
            </w:r>
          </w:p>
        </w:tc>
      </w:tr>
      <w:tr w:rsidR="00A0269E" w:rsidRPr="0095250E" w14:paraId="7453A37D" w14:textId="77777777" w:rsidTr="007F75B0">
        <w:trPr>
          <w:cantSplit/>
        </w:trPr>
        <w:tc>
          <w:tcPr>
            <w:tcW w:w="14175" w:type="dxa"/>
            <w:tcBorders>
              <w:top w:val="single" w:sz="4" w:space="0" w:color="808080"/>
              <w:left w:val="single" w:sz="4" w:space="0" w:color="808080"/>
              <w:bottom w:val="single" w:sz="4" w:space="0" w:color="808080"/>
              <w:right w:val="single" w:sz="4" w:space="0" w:color="808080"/>
            </w:tcBorders>
          </w:tcPr>
          <w:p w14:paraId="4B5A2687" w14:textId="77777777" w:rsidR="00A0269E" w:rsidRPr="0095250E" w:rsidRDefault="00A0269E" w:rsidP="007F75B0">
            <w:pPr>
              <w:pStyle w:val="TAL"/>
              <w:rPr>
                <w:b/>
                <w:bCs/>
                <w:i/>
                <w:lang w:eastAsia="en-GB"/>
              </w:rPr>
            </w:pPr>
            <w:proofErr w:type="spellStart"/>
            <w:r w:rsidRPr="0095250E">
              <w:rPr>
                <w:b/>
                <w:bCs/>
                <w:i/>
                <w:lang w:eastAsia="en-GB"/>
              </w:rPr>
              <w:t>subsequentCondReconfig</w:t>
            </w:r>
            <w:proofErr w:type="spellEnd"/>
          </w:p>
          <w:p w14:paraId="5C84F90F" w14:textId="77777777" w:rsidR="00A0269E" w:rsidRPr="0095250E" w:rsidRDefault="00A0269E" w:rsidP="007F75B0">
            <w:pPr>
              <w:pStyle w:val="TAL"/>
              <w:rPr>
                <w:b/>
                <w:bCs/>
                <w:i/>
                <w:noProof/>
                <w:lang w:eastAsia="en-GB"/>
              </w:rPr>
            </w:pPr>
            <w:r w:rsidRPr="0095250E">
              <w:rPr>
                <w:lang w:eastAsia="sv-SE"/>
              </w:rPr>
              <w:t xml:space="preserve">Contains the execution conditions that need to be fulfilled in order to trigger the execution of a subsequent CPAC. If the field is configured, the configuration of candidate </w:t>
            </w:r>
            <w:proofErr w:type="spellStart"/>
            <w:r w:rsidRPr="0095250E">
              <w:rPr>
                <w:lang w:eastAsia="sv-SE"/>
              </w:rPr>
              <w:t>PSCells</w:t>
            </w:r>
            <w:proofErr w:type="spellEnd"/>
            <w:r w:rsidRPr="0095250E">
              <w:rPr>
                <w:lang w:eastAsia="sv-SE"/>
              </w:rPr>
              <w:t xml:space="preserve"> for subsequent CPAC is supported. The subsequent execution condition is used for conditional reconfiguration evaluation for other candidate cells when the </w:t>
            </w:r>
            <w:proofErr w:type="spellStart"/>
            <w:r w:rsidRPr="0095250E">
              <w:rPr>
                <w:i/>
                <w:lang w:eastAsia="sv-SE"/>
              </w:rPr>
              <w:t>RRCReconfiguration</w:t>
            </w:r>
            <w:proofErr w:type="spellEnd"/>
            <w:r w:rsidRPr="0095250E">
              <w:rPr>
                <w:lang w:eastAsia="sv-SE"/>
              </w:rPr>
              <w:t xml:space="preserve"> message contained in </w:t>
            </w:r>
            <w:proofErr w:type="spellStart"/>
            <w:r w:rsidRPr="0095250E">
              <w:rPr>
                <w:i/>
                <w:lang w:eastAsia="sv-SE"/>
              </w:rPr>
              <w:t>condRRCReconfig</w:t>
            </w:r>
            <w:proofErr w:type="spellEnd"/>
            <w:r w:rsidRPr="0095250E">
              <w:rPr>
                <w:lang w:eastAsia="sv-SE"/>
              </w:rPr>
              <w:t xml:space="preserve"> has been applied.</w:t>
            </w:r>
          </w:p>
        </w:tc>
      </w:tr>
    </w:tbl>
    <w:p w14:paraId="66754B2B" w14:textId="77777777" w:rsidR="00A0269E" w:rsidRDefault="00A0269E" w:rsidP="00CE4F18">
      <w:pPr>
        <w:rPr>
          <w:rFonts w:ascii="Arial" w:hAnsi="Arial" w:cs="Arial"/>
        </w:rPr>
      </w:pPr>
    </w:p>
    <w:p w14:paraId="40F6D37B" w14:textId="77777777" w:rsidR="00A0269E" w:rsidRDefault="00A0269E" w:rsidP="00CE4F18">
      <w:pPr>
        <w:rPr>
          <w:rFonts w:ascii="Arial" w:hAnsi="Arial" w:cs="Arial"/>
        </w:rPr>
      </w:pPr>
    </w:p>
    <w:p w14:paraId="52FB7924" w14:textId="77777777" w:rsidR="00A0269E" w:rsidRDefault="00A0269E" w:rsidP="00CE4F18">
      <w:pPr>
        <w:rPr>
          <w:rFonts w:ascii="Arial" w:hAnsi="Arial" w:cs="Arial"/>
        </w:rPr>
      </w:pPr>
    </w:p>
    <w:p w14:paraId="39A9F04B" w14:textId="77777777" w:rsidR="00AC098A" w:rsidRPr="0095250E" w:rsidRDefault="00AC098A" w:rsidP="00AC098A">
      <w:pPr>
        <w:pStyle w:val="Heading5"/>
        <w:rPr>
          <w:rFonts w:eastAsia="MS Mincho"/>
        </w:rPr>
      </w:pPr>
      <w:bookmarkStart w:id="13" w:name="_Toc156129741"/>
      <w:r w:rsidRPr="0095250E">
        <w:rPr>
          <w:rFonts w:eastAsia="MS Mincho"/>
        </w:rPr>
        <w:lastRenderedPageBreak/>
        <w:t>5.3.5.13.8</w:t>
      </w:r>
      <w:r w:rsidRPr="0095250E">
        <w:rPr>
          <w:rFonts w:eastAsia="MS Mincho"/>
        </w:rPr>
        <w:tab/>
        <w:t>Subsequent CPAC execution</w:t>
      </w:r>
      <w:bookmarkEnd w:id="13"/>
    </w:p>
    <w:p w14:paraId="47744044" w14:textId="77777777" w:rsidR="00AC098A" w:rsidRPr="0095250E" w:rsidRDefault="00AC098A" w:rsidP="00AC098A">
      <w:r w:rsidRPr="0095250E">
        <w:t>Upon the conditional reconfiguration execution for subsequent CPAC, the UE shall:</w:t>
      </w:r>
    </w:p>
    <w:p w14:paraId="51D2546F" w14:textId="77777777" w:rsidR="00AC098A" w:rsidRPr="0095250E" w:rsidRDefault="00AC098A" w:rsidP="00AC098A">
      <w:pPr>
        <w:pStyle w:val="B1"/>
      </w:pPr>
      <w:r w:rsidRPr="0095250E">
        <w:t>1&gt;</w:t>
      </w:r>
      <w:r w:rsidRPr="0095250E">
        <w:tab/>
        <w:t>if the selected subsequent CPAC</w:t>
      </w:r>
      <w:r w:rsidRPr="0095250E">
        <w:rPr>
          <w:rStyle w:val="CommentReference"/>
        </w:rPr>
        <w:t xml:space="preserve"> </w:t>
      </w:r>
      <w:r w:rsidRPr="0095250E">
        <w:t>candidate</w:t>
      </w:r>
      <w:r w:rsidRPr="0095250E">
        <w:rPr>
          <w:rFonts w:eastAsiaTheme="minorEastAsia"/>
        </w:rPr>
        <w:t xml:space="preserve"> configuration is stored in MCG </w:t>
      </w:r>
      <w:proofErr w:type="spellStart"/>
      <w:r w:rsidRPr="0095250E">
        <w:rPr>
          <w:i/>
        </w:rPr>
        <w:t>VarConditionalReconfig</w:t>
      </w:r>
      <w:proofErr w:type="spellEnd"/>
      <w:r w:rsidRPr="0095250E">
        <w:t>:</w:t>
      </w:r>
    </w:p>
    <w:p w14:paraId="0CFDF71A" w14:textId="77777777" w:rsidR="00AC098A" w:rsidRPr="0095250E" w:rsidRDefault="00AC098A" w:rsidP="00AC098A">
      <w:pPr>
        <w:pStyle w:val="B2"/>
      </w:pPr>
      <w:r w:rsidRPr="0095250E">
        <w:t>2&gt;</w:t>
      </w:r>
      <w:bookmarkStart w:id="14" w:name="_Hlk150962964"/>
      <w:r w:rsidRPr="0095250E">
        <w:tab/>
        <w:t>release/clear all current dedicated radio configuration except for the following</w:t>
      </w:r>
      <w:bookmarkEnd w:id="14"/>
      <w:r w:rsidRPr="0095250E">
        <w:t>:</w:t>
      </w:r>
    </w:p>
    <w:p w14:paraId="05FD4C95" w14:textId="77777777" w:rsidR="00AC098A" w:rsidRPr="0095250E" w:rsidRDefault="00AC098A" w:rsidP="00AC098A">
      <w:pPr>
        <w:pStyle w:val="B3"/>
      </w:pPr>
      <w:r w:rsidRPr="0095250E">
        <w:t>-</w:t>
      </w:r>
      <w:r w:rsidRPr="0095250E">
        <w:tab/>
        <w:t>the MCG C-</w:t>
      </w:r>
      <w:proofErr w:type="gramStart"/>
      <w:r w:rsidRPr="0095250E">
        <w:t>RNTI;</w:t>
      </w:r>
      <w:proofErr w:type="gramEnd"/>
    </w:p>
    <w:p w14:paraId="616FA314" w14:textId="77777777" w:rsidR="00AC098A" w:rsidRPr="0095250E" w:rsidRDefault="00AC098A" w:rsidP="00AC098A">
      <w:pPr>
        <w:pStyle w:val="B3"/>
      </w:pPr>
      <w:r w:rsidRPr="0095250E">
        <w:t>-</w:t>
      </w:r>
      <w:r w:rsidRPr="0095250E">
        <w:tab/>
        <w:t xml:space="preserve">the AS security configurations associated with the master key and the secondary </w:t>
      </w:r>
      <w:proofErr w:type="gramStart"/>
      <w:r w:rsidRPr="0095250E">
        <w:t>key;</w:t>
      </w:r>
      <w:proofErr w:type="gramEnd"/>
    </w:p>
    <w:p w14:paraId="12D023E4" w14:textId="77777777" w:rsidR="00AC098A" w:rsidRPr="0095250E" w:rsidRDefault="00AC098A" w:rsidP="00AC098A">
      <w:pPr>
        <w:pStyle w:val="B3"/>
      </w:pPr>
      <w:r w:rsidRPr="0095250E">
        <w:t>-</w:t>
      </w:r>
      <w:r w:rsidRPr="0095250E">
        <w:tab/>
        <w:t>for each SRB/DRB in current UE configuration:</w:t>
      </w:r>
    </w:p>
    <w:p w14:paraId="55FD8B56" w14:textId="77777777" w:rsidR="00AC098A" w:rsidRPr="0095250E" w:rsidRDefault="00AC098A" w:rsidP="00AC098A">
      <w:pPr>
        <w:pStyle w:val="B4"/>
      </w:pPr>
      <w:r w:rsidRPr="0095250E">
        <w:t>-</w:t>
      </w:r>
      <w:r w:rsidRPr="0095250E">
        <w:tab/>
        <w:t xml:space="preserve">keep the associated RLC, PDCP and SDAP entities, their state variables, buffers and </w:t>
      </w:r>
      <w:proofErr w:type="gramStart"/>
      <w:r w:rsidRPr="0095250E">
        <w:t>timers;</w:t>
      </w:r>
      <w:proofErr w:type="gramEnd"/>
    </w:p>
    <w:p w14:paraId="7AD75434" w14:textId="77777777" w:rsidR="00AC098A" w:rsidRPr="0095250E" w:rsidRDefault="00AC098A" w:rsidP="00AC098A">
      <w:pPr>
        <w:pStyle w:val="B4"/>
      </w:pPr>
      <w:r w:rsidRPr="0095250E">
        <w:t>-</w:t>
      </w:r>
      <w:r w:rsidRPr="0095250E">
        <w:tab/>
        <w:t>release all fields related to the SRB/DRB configuration except for</w:t>
      </w:r>
      <w:r w:rsidRPr="0095250E">
        <w:rPr>
          <w:i/>
        </w:rPr>
        <w:t xml:space="preserve"> </w:t>
      </w:r>
      <w:proofErr w:type="spellStart"/>
      <w:r w:rsidRPr="0095250E">
        <w:rPr>
          <w:i/>
        </w:rPr>
        <w:t>srb</w:t>
      </w:r>
      <w:proofErr w:type="spellEnd"/>
      <w:r w:rsidRPr="0095250E">
        <w:rPr>
          <w:i/>
        </w:rPr>
        <w:t xml:space="preserve">-Identity </w:t>
      </w:r>
      <w:r w:rsidRPr="0095250E">
        <w:t xml:space="preserve">and </w:t>
      </w:r>
      <w:proofErr w:type="spellStart"/>
      <w:r w:rsidRPr="0095250E">
        <w:rPr>
          <w:i/>
        </w:rPr>
        <w:t>drb</w:t>
      </w:r>
      <w:proofErr w:type="spellEnd"/>
      <w:r w:rsidRPr="0095250E">
        <w:rPr>
          <w:i/>
        </w:rPr>
        <w:t>-</w:t>
      </w:r>
      <w:proofErr w:type="gramStart"/>
      <w:r w:rsidRPr="0095250E">
        <w:rPr>
          <w:i/>
        </w:rPr>
        <w:t>Identity</w:t>
      </w:r>
      <w:r w:rsidRPr="0095250E">
        <w:t>;</w:t>
      </w:r>
      <w:proofErr w:type="gramEnd"/>
    </w:p>
    <w:p w14:paraId="31C659A9" w14:textId="77777777" w:rsidR="00AC098A" w:rsidRPr="0095250E" w:rsidRDefault="00AC098A" w:rsidP="00AC098A">
      <w:pPr>
        <w:pStyle w:val="B3"/>
      </w:pPr>
      <w:r w:rsidRPr="0095250E">
        <w:t>-</w:t>
      </w:r>
      <w:r w:rsidRPr="0095250E">
        <w:tab/>
        <w:t xml:space="preserve">the UE variables </w:t>
      </w:r>
      <w:proofErr w:type="spellStart"/>
      <w:r w:rsidRPr="0095250E">
        <w:rPr>
          <w:i/>
        </w:rPr>
        <w:t>VarConditionalReconfig</w:t>
      </w:r>
      <w:proofErr w:type="spellEnd"/>
      <w:r w:rsidRPr="0095250E">
        <w:rPr>
          <w:iCs/>
        </w:rPr>
        <w:t xml:space="preserve"> and </w:t>
      </w:r>
      <w:proofErr w:type="spellStart"/>
      <w:r w:rsidRPr="0095250E">
        <w:rPr>
          <w:i/>
        </w:rPr>
        <w:t>VarServingSecurityCellSetID</w:t>
      </w:r>
      <w:proofErr w:type="spellEnd"/>
      <w:r w:rsidRPr="0095250E">
        <w:rPr>
          <w:i/>
        </w:rPr>
        <w:t>.</w:t>
      </w:r>
    </w:p>
    <w:p w14:paraId="216A6B28" w14:textId="77777777" w:rsidR="00AC098A" w:rsidRPr="0095250E" w:rsidRDefault="00AC098A" w:rsidP="00AC098A">
      <w:pPr>
        <w:pStyle w:val="B2"/>
      </w:pPr>
      <w:r w:rsidRPr="0095250E">
        <w:t>2&gt;</w:t>
      </w:r>
      <w:r w:rsidRPr="0095250E">
        <w:tab/>
        <w:t xml:space="preserve">release/clear all current common radio </w:t>
      </w:r>
      <w:proofErr w:type="gramStart"/>
      <w:r w:rsidRPr="0095250E">
        <w:t>configuration;</w:t>
      </w:r>
      <w:proofErr w:type="gramEnd"/>
    </w:p>
    <w:p w14:paraId="0A9DB14E" w14:textId="77777777" w:rsidR="00AC098A" w:rsidRPr="0095250E" w:rsidRDefault="00AC098A" w:rsidP="00AC098A">
      <w:pPr>
        <w:pStyle w:val="B1"/>
      </w:pPr>
      <w:r w:rsidRPr="0095250E">
        <w:t>1&gt;</w:t>
      </w:r>
      <w:r w:rsidRPr="0095250E">
        <w:tab/>
        <w:t>else:</w:t>
      </w:r>
    </w:p>
    <w:p w14:paraId="5EA7B3A8" w14:textId="77777777" w:rsidR="00AC098A" w:rsidRPr="0095250E" w:rsidRDefault="00AC098A" w:rsidP="00AC098A">
      <w:pPr>
        <w:pStyle w:val="B2"/>
      </w:pPr>
      <w:r w:rsidRPr="0095250E">
        <w:t>2&gt;</w:t>
      </w:r>
      <w:r w:rsidRPr="0095250E">
        <w:tab/>
        <w:t>release/clear all current dedicated radio configuration associated with the SCG</w:t>
      </w:r>
      <w:r w:rsidRPr="0095250E">
        <w:rPr>
          <w:rStyle w:val="CommentReference"/>
        </w:rPr>
        <w:t xml:space="preserve"> </w:t>
      </w:r>
      <w:r w:rsidRPr="0095250E">
        <w:t>except for the following:</w:t>
      </w:r>
    </w:p>
    <w:p w14:paraId="62A42851" w14:textId="77777777" w:rsidR="00AC098A" w:rsidRPr="0095250E" w:rsidRDefault="00AC098A" w:rsidP="00AC098A">
      <w:pPr>
        <w:pStyle w:val="B3"/>
      </w:pPr>
      <w:r w:rsidRPr="0095250E">
        <w:t>-</w:t>
      </w:r>
      <w:r w:rsidRPr="0095250E">
        <w:tab/>
        <w:t xml:space="preserve">the AS security configurations associated with the secondary </w:t>
      </w:r>
      <w:proofErr w:type="gramStart"/>
      <w:r w:rsidRPr="0095250E">
        <w:t>key;</w:t>
      </w:r>
      <w:proofErr w:type="gramEnd"/>
    </w:p>
    <w:p w14:paraId="4EABA808" w14:textId="77777777" w:rsidR="00AC098A" w:rsidRPr="0095250E" w:rsidRDefault="00AC098A" w:rsidP="00AC098A">
      <w:pPr>
        <w:pStyle w:val="B3"/>
      </w:pPr>
      <w:r w:rsidRPr="0095250E">
        <w:t>-</w:t>
      </w:r>
      <w:r w:rsidRPr="0095250E">
        <w:tab/>
        <w:t>for each SRB/DRB in current UE configuration which is using the secondary key:</w:t>
      </w:r>
    </w:p>
    <w:p w14:paraId="2A5A175F" w14:textId="77777777" w:rsidR="00AC098A" w:rsidRPr="0095250E" w:rsidRDefault="00AC098A" w:rsidP="00AC098A">
      <w:pPr>
        <w:pStyle w:val="B4"/>
      </w:pPr>
      <w:r w:rsidRPr="0095250E">
        <w:t>-</w:t>
      </w:r>
      <w:r w:rsidRPr="0095250E">
        <w:tab/>
        <w:t xml:space="preserve">keep the associated RLC, PDCP and SDAP entities, their state variables, buffers and </w:t>
      </w:r>
      <w:proofErr w:type="gramStart"/>
      <w:r w:rsidRPr="0095250E">
        <w:t>timers;</w:t>
      </w:r>
      <w:proofErr w:type="gramEnd"/>
    </w:p>
    <w:p w14:paraId="5D3F5088" w14:textId="77777777" w:rsidR="00AC098A" w:rsidRPr="0095250E" w:rsidRDefault="00AC098A" w:rsidP="00AC098A">
      <w:pPr>
        <w:pStyle w:val="B4"/>
      </w:pPr>
      <w:r w:rsidRPr="0095250E">
        <w:t>-</w:t>
      </w:r>
      <w:r w:rsidRPr="0095250E">
        <w:tab/>
        <w:t xml:space="preserve">release all fields related to the SRB/DRB configuration except for </w:t>
      </w:r>
      <w:proofErr w:type="spellStart"/>
      <w:r w:rsidRPr="0095250E">
        <w:rPr>
          <w:i/>
        </w:rPr>
        <w:t>srb</w:t>
      </w:r>
      <w:proofErr w:type="spellEnd"/>
      <w:r w:rsidRPr="0095250E">
        <w:rPr>
          <w:i/>
        </w:rPr>
        <w:t>-Identity</w:t>
      </w:r>
      <w:r w:rsidRPr="0095250E">
        <w:t xml:space="preserve"> and </w:t>
      </w:r>
      <w:proofErr w:type="spellStart"/>
      <w:r w:rsidRPr="0095250E">
        <w:rPr>
          <w:i/>
        </w:rPr>
        <w:t>drb</w:t>
      </w:r>
      <w:proofErr w:type="spellEnd"/>
      <w:r w:rsidRPr="0095250E">
        <w:rPr>
          <w:i/>
        </w:rPr>
        <w:t>-</w:t>
      </w:r>
      <w:proofErr w:type="gramStart"/>
      <w:r w:rsidRPr="0095250E">
        <w:rPr>
          <w:i/>
        </w:rPr>
        <w:t>Identity</w:t>
      </w:r>
      <w:r w:rsidRPr="0095250E">
        <w:t>;</w:t>
      </w:r>
      <w:proofErr w:type="gramEnd"/>
    </w:p>
    <w:p w14:paraId="61015403" w14:textId="77777777" w:rsidR="00AC098A" w:rsidRPr="0095250E" w:rsidRDefault="00AC098A" w:rsidP="00AC098A">
      <w:pPr>
        <w:pStyle w:val="B3"/>
      </w:pPr>
      <w:r w:rsidRPr="0095250E">
        <w:t>-</w:t>
      </w:r>
      <w:r w:rsidRPr="0095250E">
        <w:tab/>
        <w:t xml:space="preserve">the UE variables </w:t>
      </w:r>
      <w:proofErr w:type="spellStart"/>
      <w:r w:rsidRPr="0095250E">
        <w:rPr>
          <w:i/>
        </w:rPr>
        <w:t>VarConditionalReconfig</w:t>
      </w:r>
      <w:proofErr w:type="spellEnd"/>
      <w:r w:rsidRPr="0095250E">
        <w:t>.</w:t>
      </w:r>
    </w:p>
    <w:p w14:paraId="0B00D26E" w14:textId="77777777" w:rsidR="00AC098A" w:rsidRPr="0095250E" w:rsidRDefault="00AC098A" w:rsidP="00AC098A">
      <w:pPr>
        <w:pStyle w:val="B2"/>
      </w:pPr>
      <w:r w:rsidRPr="0095250E">
        <w:t>2&gt;</w:t>
      </w:r>
      <w:r w:rsidRPr="0095250E">
        <w:tab/>
        <w:t xml:space="preserve">release/clear all current common radio configuration associated with the </w:t>
      </w:r>
      <w:proofErr w:type="gramStart"/>
      <w:r w:rsidRPr="0095250E">
        <w:t>SCG;</w:t>
      </w:r>
      <w:proofErr w:type="gramEnd"/>
    </w:p>
    <w:p w14:paraId="3995898C" w14:textId="77777777" w:rsidR="00AC098A" w:rsidRPr="0095250E" w:rsidRDefault="00AC098A" w:rsidP="00AC098A">
      <w:pPr>
        <w:pStyle w:val="B1"/>
      </w:pPr>
      <w:r w:rsidRPr="0095250E">
        <w:t>1&gt;</w:t>
      </w:r>
      <w:r w:rsidRPr="0095250E">
        <w:tab/>
        <w:t>use the default values specified in 9.2.3 for timers T310, T311 and constants N310, N311 for the</w:t>
      </w:r>
      <w:r w:rsidRPr="0095250E">
        <w:rPr>
          <w:rStyle w:val="CommentReference"/>
        </w:rPr>
        <w:t xml:space="preserve"> </w:t>
      </w:r>
      <w:r w:rsidRPr="0095250E">
        <w:t xml:space="preserve">cell group for which the subsequent CPAC cell switch procedure is </w:t>
      </w:r>
      <w:proofErr w:type="gramStart"/>
      <w:r w:rsidRPr="0095250E">
        <w:t>triggered;</w:t>
      </w:r>
      <w:proofErr w:type="gramEnd"/>
    </w:p>
    <w:p w14:paraId="38CA938E" w14:textId="77777777" w:rsidR="00AC098A" w:rsidRPr="0095250E" w:rsidRDefault="00AC098A" w:rsidP="00AC098A">
      <w:pPr>
        <w:pStyle w:val="B1"/>
      </w:pPr>
      <w:r w:rsidRPr="0095250E">
        <w:t>1&gt;</w:t>
      </w:r>
      <w:r w:rsidRPr="0095250E">
        <w:tab/>
        <w:t xml:space="preserve">if the </w:t>
      </w:r>
      <w:proofErr w:type="spellStart"/>
      <w:r w:rsidRPr="0095250E">
        <w:rPr>
          <w:i/>
        </w:rPr>
        <w:t>securityCellSetId</w:t>
      </w:r>
      <w:proofErr w:type="spellEnd"/>
      <w:r w:rsidRPr="0095250E">
        <w:t xml:space="preserve"> is included in the entry in</w:t>
      </w:r>
      <w:r w:rsidRPr="0095250E">
        <w:rPr>
          <w:i/>
        </w:rPr>
        <w:t xml:space="preserve"> </w:t>
      </w:r>
      <w:proofErr w:type="spellStart"/>
      <w:r w:rsidRPr="0095250E">
        <w:rPr>
          <w:i/>
        </w:rPr>
        <w:t>VarConditionalReconfig</w:t>
      </w:r>
      <w:proofErr w:type="spellEnd"/>
      <w:r w:rsidRPr="0095250E">
        <w:rPr>
          <w:i/>
        </w:rPr>
        <w:t xml:space="preserve"> </w:t>
      </w:r>
      <w:r w:rsidRPr="0095250E">
        <w:t xml:space="preserve">containing the </w:t>
      </w:r>
      <w:proofErr w:type="spellStart"/>
      <w:r w:rsidRPr="0095250E">
        <w:rPr>
          <w:i/>
        </w:rPr>
        <w:t>RRCReconfiguration</w:t>
      </w:r>
      <w:proofErr w:type="spellEnd"/>
      <w:r w:rsidRPr="0095250E">
        <w:t xml:space="preserve"> message:</w:t>
      </w:r>
    </w:p>
    <w:p w14:paraId="4E8B844E" w14:textId="77777777" w:rsidR="00AC098A" w:rsidRPr="0095250E" w:rsidRDefault="00AC098A" w:rsidP="00AC098A">
      <w:pPr>
        <w:pStyle w:val="B2"/>
      </w:pPr>
      <w:r w:rsidRPr="0095250E">
        <w:t>2&gt;</w:t>
      </w:r>
      <w:r w:rsidRPr="0095250E">
        <w:tab/>
        <w:t xml:space="preserve">if </w:t>
      </w:r>
      <w:proofErr w:type="spellStart"/>
      <w:r w:rsidRPr="0095250E">
        <w:rPr>
          <w:i/>
        </w:rPr>
        <w:t>servingSecurityCellSetId</w:t>
      </w:r>
      <w:proofErr w:type="spellEnd"/>
      <w:r w:rsidRPr="0095250E">
        <w:t xml:space="preserve"> is not included within </w:t>
      </w:r>
      <w:proofErr w:type="spellStart"/>
      <w:r w:rsidRPr="0095250E">
        <w:rPr>
          <w:i/>
        </w:rPr>
        <w:t>VarServingSecurityCellSetID</w:t>
      </w:r>
      <w:proofErr w:type="spellEnd"/>
      <w:r w:rsidRPr="0095250E">
        <w:t>; or</w:t>
      </w:r>
    </w:p>
    <w:p w14:paraId="595F7662" w14:textId="77777777" w:rsidR="00AC098A" w:rsidRPr="0095250E" w:rsidRDefault="00AC098A" w:rsidP="00AC098A">
      <w:pPr>
        <w:pStyle w:val="B2"/>
      </w:pPr>
      <w:r w:rsidRPr="0095250E">
        <w:t>2&gt;</w:t>
      </w:r>
      <w:r w:rsidRPr="0095250E">
        <w:tab/>
        <w:t xml:space="preserve">if the value of the </w:t>
      </w:r>
      <w:proofErr w:type="spellStart"/>
      <w:r w:rsidRPr="0095250E">
        <w:rPr>
          <w:i/>
        </w:rPr>
        <w:t>securityCellSetId</w:t>
      </w:r>
      <w:proofErr w:type="spellEnd"/>
      <w:r w:rsidRPr="0095250E">
        <w:t xml:space="preserve"> is not equal to the value of </w:t>
      </w:r>
      <w:proofErr w:type="spellStart"/>
      <w:r w:rsidRPr="0095250E">
        <w:rPr>
          <w:i/>
        </w:rPr>
        <w:t>servingSecurityCellSetId</w:t>
      </w:r>
      <w:proofErr w:type="spellEnd"/>
      <w:r w:rsidRPr="0095250E">
        <w:t xml:space="preserve"> within </w:t>
      </w:r>
      <w:proofErr w:type="spellStart"/>
      <w:r w:rsidRPr="0095250E">
        <w:rPr>
          <w:i/>
        </w:rPr>
        <w:t>VarServingSecurityCellSetID</w:t>
      </w:r>
      <w:proofErr w:type="spellEnd"/>
      <w:r w:rsidRPr="0095250E">
        <w:t>:</w:t>
      </w:r>
    </w:p>
    <w:p w14:paraId="3E4D6378" w14:textId="77777777" w:rsidR="00AC098A" w:rsidRPr="0095250E" w:rsidRDefault="00AC098A" w:rsidP="00AC098A">
      <w:pPr>
        <w:pStyle w:val="B3"/>
      </w:pPr>
      <w:r w:rsidRPr="0095250E">
        <w:t>3&gt;</w:t>
      </w:r>
      <w:r w:rsidRPr="0095250E">
        <w:tab/>
        <w:t xml:space="preserve">consider the first </w:t>
      </w:r>
      <w:proofErr w:type="spellStart"/>
      <w:r w:rsidRPr="0095250E">
        <w:rPr>
          <w:i/>
          <w:iCs/>
        </w:rPr>
        <w:t>sk</w:t>
      </w:r>
      <w:proofErr w:type="spellEnd"/>
      <w:r w:rsidRPr="0095250E">
        <w:rPr>
          <w:i/>
        </w:rPr>
        <w:t>-Counter</w:t>
      </w:r>
      <w:r w:rsidRPr="0095250E">
        <w:t xml:space="preserve"> value in the</w:t>
      </w:r>
      <w:r w:rsidRPr="0095250E">
        <w:rPr>
          <w:i/>
        </w:rPr>
        <w:t xml:space="preserve"> </w:t>
      </w:r>
      <w:proofErr w:type="spellStart"/>
      <w:r w:rsidRPr="0095250E">
        <w:rPr>
          <w:i/>
        </w:rPr>
        <w:t>sk-CounterList</w:t>
      </w:r>
      <w:proofErr w:type="spellEnd"/>
      <w:r w:rsidRPr="0095250E">
        <w:t xml:space="preserve"> associated with the </w:t>
      </w:r>
      <w:proofErr w:type="spellStart"/>
      <w:r w:rsidRPr="0095250E">
        <w:rPr>
          <w:i/>
          <w:iCs/>
        </w:rPr>
        <w:t>s</w:t>
      </w:r>
      <w:r w:rsidRPr="0095250E">
        <w:rPr>
          <w:i/>
        </w:rPr>
        <w:t>ecurityCellSetId</w:t>
      </w:r>
      <w:proofErr w:type="spellEnd"/>
      <w:r w:rsidRPr="0095250E">
        <w:t xml:space="preserve"> within the </w:t>
      </w:r>
      <w:proofErr w:type="spellStart"/>
      <w:r w:rsidRPr="0095250E">
        <w:rPr>
          <w:i/>
        </w:rPr>
        <w:t>VarConditionalReconfig</w:t>
      </w:r>
      <w:proofErr w:type="spellEnd"/>
      <w:r w:rsidRPr="0095250E">
        <w:t xml:space="preserve"> as the selected </w:t>
      </w:r>
      <w:proofErr w:type="spellStart"/>
      <w:r w:rsidRPr="0095250E">
        <w:rPr>
          <w:i/>
          <w:iCs/>
        </w:rPr>
        <w:t>sk</w:t>
      </w:r>
      <w:proofErr w:type="spellEnd"/>
      <w:r w:rsidRPr="0095250E">
        <w:rPr>
          <w:i/>
        </w:rPr>
        <w:t>-Counter</w:t>
      </w:r>
      <w:r w:rsidRPr="0095250E">
        <w:t xml:space="preserve"> value, </w:t>
      </w:r>
      <w:r w:rsidRPr="0095250E">
        <w:rPr>
          <w:rFonts w:eastAsia="DengXian"/>
          <w:lang w:eastAsia="zh-CN"/>
        </w:rPr>
        <w:t xml:space="preserve">and </w:t>
      </w:r>
      <w:r w:rsidRPr="0095250E">
        <w:rPr>
          <w:rFonts w:eastAsia="Batang"/>
        </w:rPr>
        <w:t xml:space="preserve">perform security key update procedure as specified in </w:t>
      </w:r>
      <w:proofErr w:type="gramStart"/>
      <w:r w:rsidRPr="0095250E">
        <w:rPr>
          <w:rFonts w:eastAsia="Batang"/>
        </w:rPr>
        <w:t>5.3.5.7</w:t>
      </w:r>
      <w:r w:rsidRPr="0095250E">
        <w:t>;</w:t>
      </w:r>
      <w:proofErr w:type="gramEnd"/>
    </w:p>
    <w:p w14:paraId="39EDD294" w14:textId="77777777" w:rsidR="00AC098A" w:rsidRPr="0095250E" w:rsidRDefault="00AC098A" w:rsidP="00AC098A">
      <w:pPr>
        <w:pStyle w:val="B3"/>
        <w:rPr>
          <w:iCs/>
        </w:rPr>
      </w:pPr>
      <w:r w:rsidRPr="0095250E">
        <w:t>3&gt;</w:t>
      </w:r>
      <w:r w:rsidRPr="0095250E">
        <w:tab/>
        <w:t xml:space="preserve">remove the selected </w:t>
      </w:r>
      <w:proofErr w:type="spellStart"/>
      <w:r w:rsidRPr="0095250E">
        <w:rPr>
          <w:i/>
          <w:iCs/>
        </w:rPr>
        <w:t>sk</w:t>
      </w:r>
      <w:proofErr w:type="spellEnd"/>
      <w:r w:rsidRPr="0095250E">
        <w:rPr>
          <w:i/>
        </w:rPr>
        <w:t>-Counter</w:t>
      </w:r>
      <w:r w:rsidRPr="0095250E">
        <w:t xml:space="preserve"> value from the</w:t>
      </w:r>
      <w:r w:rsidRPr="0095250E">
        <w:rPr>
          <w:i/>
        </w:rPr>
        <w:t xml:space="preserve"> </w:t>
      </w:r>
      <w:proofErr w:type="spellStart"/>
      <w:r w:rsidRPr="0095250E">
        <w:rPr>
          <w:i/>
        </w:rPr>
        <w:t>sk-CounterList</w:t>
      </w:r>
      <w:proofErr w:type="spellEnd"/>
      <w:r w:rsidRPr="0095250E">
        <w:t xml:space="preserve"> associated with the </w:t>
      </w:r>
      <w:proofErr w:type="spellStart"/>
      <w:r w:rsidRPr="0095250E">
        <w:rPr>
          <w:i/>
          <w:iCs/>
        </w:rPr>
        <w:t>s</w:t>
      </w:r>
      <w:r w:rsidRPr="0095250E">
        <w:rPr>
          <w:i/>
        </w:rPr>
        <w:t>ecurityCellSetId</w:t>
      </w:r>
      <w:proofErr w:type="spellEnd"/>
      <w:r w:rsidRPr="0095250E">
        <w:t xml:space="preserve"> within the </w:t>
      </w:r>
      <w:proofErr w:type="spellStart"/>
      <w:proofErr w:type="gramStart"/>
      <w:r w:rsidRPr="0095250E">
        <w:rPr>
          <w:i/>
        </w:rPr>
        <w:t>VarConditionalReconfig</w:t>
      </w:r>
      <w:proofErr w:type="spellEnd"/>
      <w:r w:rsidRPr="0095250E">
        <w:rPr>
          <w:iCs/>
        </w:rPr>
        <w:t>;</w:t>
      </w:r>
      <w:proofErr w:type="gramEnd"/>
    </w:p>
    <w:p w14:paraId="73B44563" w14:textId="77777777" w:rsidR="00AC098A" w:rsidRPr="0095250E" w:rsidRDefault="00AC098A" w:rsidP="00AC098A">
      <w:pPr>
        <w:pStyle w:val="B3"/>
        <w:rPr>
          <w:rFonts w:eastAsiaTheme="minorEastAsia"/>
        </w:rPr>
      </w:pPr>
      <w:r w:rsidRPr="0095250E">
        <w:rPr>
          <w:rStyle w:val="B3Car"/>
        </w:rPr>
        <w:t>3</w:t>
      </w:r>
      <w:r w:rsidRPr="0095250E">
        <w:t>&gt;</w:t>
      </w:r>
      <w:r w:rsidRPr="0095250E">
        <w:tab/>
      </w:r>
      <w:r w:rsidRPr="0095250E">
        <w:rPr>
          <w:rFonts w:eastAsiaTheme="minorEastAsia"/>
        </w:rPr>
        <w:t xml:space="preserve">if the current </w:t>
      </w:r>
      <w:proofErr w:type="spellStart"/>
      <w:r w:rsidRPr="0095250E">
        <w:rPr>
          <w:rFonts w:eastAsiaTheme="minorEastAsia"/>
          <w:i/>
        </w:rPr>
        <w:t>VarServingSecurityCellSetID</w:t>
      </w:r>
      <w:proofErr w:type="spellEnd"/>
      <w:r w:rsidRPr="0095250E">
        <w:rPr>
          <w:rFonts w:eastAsiaTheme="minorEastAsia"/>
        </w:rPr>
        <w:t xml:space="preserve"> includes </w:t>
      </w:r>
      <w:proofErr w:type="spellStart"/>
      <w:r w:rsidRPr="0095250E">
        <w:rPr>
          <w:rFonts w:eastAsiaTheme="minorEastAsia"/>
          <w:i/>
        </w:rPr>
        <w:t>servingSecurityCellSetId</w:t>
      </w:r>
      <w:proofErr w:type="spellEnd"/>
      <w:r w:rsidRPr="0095250E">
        <w:rPr>
          <w:rFonts w:eastAsiaTheme="minorEastAsia"/>
        </w:rPr>
        <w:t>:</w:t>
      </w:r>
    </w:p>
    <w:p w14:paraId="65D6EE0F" w14:textId="77777777" w:rsidR="00AC098A" w:rsidRPr="0095250E" w:rsidRDefault="00AC098A" w:rsidP="00AC098A">
      <w:pPr>
        <w:pStyle w:val="B4"/>
        <w:rPr>
          <w:rFonts w:eastAsiaTheme="minorEastAsia"/>
        </w:rPr>
      </w:pPr>
      <w:r w:rsidRPr="0095250E">
        <w:rPr>
          <w:rFonts w:eastAsiaTheme="minorEastAsia"/>
        </w:rPr>
        <w:lastRenderedPageBreak/>
        <w:t>4&gt;</w:t>
      </w:r>
      <w:r w:rsidRPr="0095250E">
        <w:rPr>
          <w:rFonts w:eastAsiaTheme="minorEastAsia"/>
        </w:rPr>
        <w:tab/>
      </w:r>
      <w:r w:rsidRPr="0095250E">
        <w:t xml:space="preserve">replace the value of </w:t>
      </w:r>
      <w:proofErr w:type="spellStart"/>
      <w:r w:rsidRPr="0095250E">
        <w:rPr>
          <w:i/>
        </w:rPr>
        <w:t>servingSecurityCellSetId</w:t>
      </w:r>
      <w:proofErr w:type="spellEnd"/>
      <w:r w:rsidRPr="0095250E">
        <w:t xml:space="preserve"> within </w:t>
      </w:r>
      <w:proofErr w:type="spellStart"/>
      <w:r w:rsidRPr="0095250E">
        <w:rPr>
          <w:i/>
        </w:rPr>
        <w:t>VarServingSecurityCellSetID</w:t>
      </w:r>
      <w:proofErr w:type="spellEnd"/>
      <w:r w:rsidRPr="0095250E">
        <w:t xml:space="preserve"> with the value of </w:t>
      </w:r>
      <w:proofErr w:type="spellStart"/>
      <w:r w:rsidRPr="0095250E">
        <w:rPr>
          <w:i/>
          <w:iCs/>
        </w:rPr>
        <w:t>s</w:t>
      </w:r>
      <w:r w:rsidRPr="0095250E">
        <w:rPr>
          <w:i/>
        </w:rPr>
        <w:t>ecurityCellSetId</w:t>
      </w:r>
      <w:proofErr w:type="spellEnd"/>
      <w:r w:rsidRPr="0095250E">
        <w:t xml:space="preserve"> associated with the selected </w:t>
      </w:r>
      <w:proofErr w:type="gramStart"/>
      <w:r w:rsidRPr="0095250E">
        <w:t>cell;</w:t>
      </w:r>
      <w:proofErr w:type="gramEnd"/>
    </w:p>
    <w:p w14:paraId="0177A279" w14:textId="77777777" w:rsidR="00AC098A" w:rsidRPr="0095250E" w:rsidRDefault="00AC098A" w:rsidP="00AC098A">
      <w:pPr>
        <w:pStyle w:val="B3"/>
        <w:rPr>
          <w:rFonts w:eastAsiaTheme="minorEastAsia"/>
        </w:rPr>
      </w:pPr>
      <w:r w:rsidRPr="0095250E">
        <w:rPr>
          <w:rFonts w:eastAsiaTheme="minorEastAsia"/>
        </w:rPr>
        <w:t>3&gt;</w:t>
      </w:r>
      <w:r w:rsidRPr="0095250E">
        <w:rPr>
          <w:rFonts w:eastAsiaTheme="minorEastAsia"/>
        </w:rPr>
        <w:tab/>
      </w:r>
      <w:r w:rsidRPr="0095250E">
        <w:rPr>
          <w:rFonts w:eastAsia="DengXian"/>
          <w:lang w:eastAsia="zh-CN"/>
        </w:rPr>
        <w:t>else:</w:t>
      </w:r>
    </w:p>
    <w:p w14:paraId="65A0BA72" w14:textId="77777777" w:rsidR="00AC098A" w:rsidRPr="0095250E" w:rsidRDefault="00AC098A" w:rsidP="00AC098A">
      <w:pPr>
        <w:pStyle w:val="B4"/>
      </w:pPr>
      <w:r w:rsidRPr="0095250E">
        <w:rPr>
          <w:rFonts w:eastAsiaTheme="minorEastAsia"/>
        </w:rPr>
        <w:t>4&gt;</w:t>
      </w:r>
      <w:r w:rsidRPr="0095250E">
        <w:rPr>
          <w:rFonts w:eastAsiaTheme="minorEastAsia"/>
        </w:rPr>
        <w:tab/>
        <w:t xml:space="preserve">store the </w:t>
      </w:r>
      <w:proofErr w:type="spellStart"/>
      <w:r w:rsidRPr="0095250E">
        <w:rPr>
          <w:rFonts w:eastAsiaTheme="minorEastAsia"/>
          <w:i/>
        </w:rPr>
        <w:t>servingSecurityCellSetId</w:t>
      </w:r>
      <w:proofErr w:type="spellEnd"/>
      <w:r w:rsidRPr="0095250E">
        <w:t xml:space="preserve"> </w:t>
      </w:r>
      <w:r w:rsidRPr="0095250E">
        <w:rPr>
          <w:rFonts w:eastAsiaTheme="minorEastAsia"/>
        </w:rPr>
        <w:t xml:space="preserve">within </w:t>
      </w:r>
      <w:proofErr w:type="spellStart"/>
      <w:r w:rsidRPr="0095250E">
        <w:rPr>
          <w:rFonts w:eastAsiaTheme="minorEastAsia"/>
          <w:i/>
        </w:rPr>
        <w:t>VarServingSecurityCellSetID</w:t>
      </w:r>
      <w:proofErr w:type="spellEnd"/>
      <w:r w:rsidRPr="0095250E">
        <w:t xml:space="preserve"> with the value of </w:t>
      </w:r>
      <w:proofErr w:type="spellStart"/>
      <w:r w:rsidRPr="0095250E">
        <w:rPr>
          <w:i/>
          <w:iCs/>
        </w:rPr>
        <w:t>s</w:t>
      </w:r>
      <w:r w:rsidRPr="0095250E">
        <w:rPr>
          <w:i/>
        </w:rPr>
        <w:t>ecurityCellSetId</w:t>
      </w:r>
      <w:proofErr w:type="spellEnd"/>
      <w:r w:rsidRPr="0095250E">
        <w:t xml:space="preserve"> associated with the selected </w:t>
      </w:r>
      <w:proofErr w:type="gramStart"/>
      <w:r w:rsidRPr="0095250E">
        <w:t>cell;</w:t>
      </w:r>
      <w:proofErr w:type="gramEnd"/>
    </w:p>
    <w:p w14:paraId="621D93FC" w14:textId="77777777" w:rsidR="00AC098A" w:rsidRPr="0095250E" w:rsidRDefault="00AC098A" w:rsidP="00AC098A">
      <w:pPr>
        <w:pStyle w:val="B1"/>
      </w:pPr>
      <w:r w:rsidRPr="0095250E">
        <w:t>1&gt;</w:t>
      </w:r>
      <w:r w:rsidRPr="0095250E">
        <w:tab/>
        <w:t>if the selected subsequent CPAC</w:t>
      </w:r>
      <w:r w:rsidRPr="0095250E">
        <w:rPr>
          <w:rStyle w:val="CommentReference"/>
        </w:rPr>
        <w:t xml:space="preserve"> </w:t>
      </w:r>
      <w:r w:rsidRPr="0095250E">
        <w:t xml:space="preserve">candidate configuration is stored in the SCG </w:t>
      </w:r>
      <w:proofErr w:type="spellStart"/>
      <w:r w:rsidRPr="0095250E">
        <w:rPr>
          <w:i/>
        </w:rPr>
        <w:t>VarConditionalReconfig</w:t>
      </w:r>
      <w:proofErr w:type="spellEnd"/>
      <w:r w:rsidRPr="0095250E">
        <w:t>:</w:t>
      </w:r>
    </w:p>
    <w:p w14:paraId="23C3176B" w14:textId="77777777" w:rsidR="00AC098A" w:rsidRPr="0095250E" w:rsidRDefault="00AC098A" w:rsidP="00AC098A">
      <w:pPr>
        <w:pStyle w:val="B2"/>
      </w:pPr>
      <w:r w:rsidRPr="0095250E">
        <w:rPr>
          <w:lang w:eastAsia="zh-CN"/>
        </w:rPr>
        <w:t>2&gt;</w:t>
      </w:r>
      <w:r w:rsidRPr="0095250E">
        <w:rPr>
          <w:lang w:eastAsia="zh-CN"/>
        </w:rPr>
        <w:tab/>
        <w:t>for</w:t>
      </w:r>
      <w:r w:rsidRPr="0095250E">
        <w:rPr>
          <w:bCs/>
        </w:rPr>
        <w:t xml:space="preserve"> </w:t>
      </w:r>
      <w:r w:rsidRPr="0095250E">
        <w:t xml:space="preserve">each </w:t>
      </w:r>
      <w:proofErr w:type="spellStart"/>
      <w:r w:rsidRPr="0095250E">
        <w:rPr>
          <w:i/>
        </w:rPr>
        <w:t>drb</w:t>
      </w:r>
      <w:proofErr w:type="spellEnd"/>
      <w:r w:rsidRPr="0095250E">
        <w:rPr>
          <w:i/>
        </w:rPr>
        <w:t>-Identity</w:t>
      </w:r>
      <w:r w:rsidRPr="0095250E">
        <w:t xml:space="preserve"> value included in </w:t>
      </w:r>
      <w:proofErr w:type="spellStart"/>
      <w:r w:rsidRPr="0095250E">
        <w:rPr>
          <w:i/>
        </w:rPr>
        <w:t>RadioBearerConfig</w:t>
      </w:r>
      <w:proofErr w:type="spellEnd"/>
      <w:r w:rsidRPr="0095250E">
        <w:t xml:space="preserve"> associated with the secondary key (S-</w:t>
      </w:r>
      <w:proofErr w:type="spellStart"/>
      <w:r w:rsidRPr="0095250E">
        <w:t>K</w:t>
      </w:r>
      <w:r w:rsidRPr="0095250E">
        <w:rPr>
          <w:vertAlign w:val="subscript"/>
        </w:rPr>
        <w:t>gNB</w:t>
      </w:r>
      <w:proofErr w:type="spellEnd"/>
      <w:r w:rsidRPr="0095250E">
        <w:t xml:space="preserve">) as indicated by </w:t>
      </w:r>
      <w:proofErr w:type="spellStart"/>
      <w:r w:rsidRPr="0095250E">
        <w:rPr>
          <w:i/>
        </w:rPr>
        <w:t>keyToUse</w:t>
      </w:r>
      <w:proofErr w:type="spellEnd"/>
      <w:r w:rsidRPr="0095250E">
        <w:t xml:space="preserve"> that is part of the current UE configuration:</w:t>
      </w:r>
    </w:p>
    <w:p w14:paraId="0E663ACB" w14:textId="77777777" w:rsidR="00AC098A" w:rsidRPr="0095250E" w:rsidRDefault="00AC098A" w:rsidP="00AC098A">
      <w:pPr>
        <w:pStyle w:val="B3"/>
      </w:pPr>
      <w:r w:rsidRPr="0095250E">
        <w:t>3&gt;</w:t>
      </w:r>
      <w:r w:rsidRPr="0095250E">
        <w:tab/>
        <w:t>trigger the PDCP entity of the AM DRB to perform PDCP data recovery as specified in TS 38.323 [5</w:t>
      </w:r>
      <w:proofErr w:type="gramStart"/>
      <w:r w:rsidRPr="0095250E">
        <w:t>];</w:t>
      </w:r>
      <w:proofErr w:type="gramEnd"/>
    </w:p>
    <w:p w14:paraId="02EA25D6" w14:textId="77777777" w:rsidR="00AC098A" w:rsidRPr="0095250E" w:rsidRDefault="00AC098A" w:rsidP="00AC098A">
      <w:pPr>
        <w:pStyle w:val="B3"/>
      </w:pPr>
      <w:r w:rsidRPr="0095250E">
        <w:t>3&gt;</w:t>
      </w:r>
      <w:r w:rsidRPr="0095250E">
        <w:tab/>
        <w:t>re-establish the corresponding RLC entity as specified in TS 38.322 [4</w:t>
      </w:r>
      <w:proofErr w:type="gramStart"/>
      <w:r w:rsidRPr="0095250E">
        <w:t>];</w:t>
      </w:r>
      <w:proofErr w:type="gramEnd"/>
    </w:p>
    <w:p w14:paraId="6BBA3D09" w14:textId="77777777" w:rsidR="00AC098A" w:rsidRPr="0095250E" w:rsidRDefault="00AC098A" w:rsidP="00AC098A">
      <w:pPr>
        <w:pStyle w:val="EditorsNote"/>
        <w:rPr>
          <w:rFonts w:eastAsiaTheme="minorEastAsia"/>
          <w:i/>
          <w:iCs/>
          <w:color w:val="auto"/>
        </w:rPr>
      </w:pPr>
      <w:r w:rsidRPr="0095250E">
        <w:rPr>
          <w:i/>
          <w:iCs/>
          <w:color w:val="auto"/>
        </w:rPr>
        <w:t>Editor's Note: FFS how the L2 reset (PDCP re-establishment, PDCP recovery, and RLC re-establishment) is indicated by the network in case of subsequent CPAC.</w:t>
      </w:r>
    </w:p>
    <w:p w14:paraId="62C4683F" w14:textId="77777777" w:rsidR="00AC098A" w:rsidRPr="0095250E" w:rsidRDefault="00AC098A" w:rsidP="00AC098A">
      <w:pPr>
        <w:pStyle w:val="B1"/>
      </w:pPr>
      <w:r w:rsidRPr="0095250E">
        <w:t>1&gt;</w:t>
      </w:r>
      <w:r w:rsidRPr="0095250E">
        <w:tab/>
        <w:t>else:</w:t>
      </w:r>
    </w:p>
    <w:p w14:paraId="23E031E6" w14:textId="77777777" w:rsidR="00AC098A" w:rsidRPr="0095250E" w:rsidRDefault="00AC098A" w:rsidP="00AC098A">
      <w:pPr>
        <w:pStyle w:val="B2"/>
      </w:pPr>
      <w:r w:rsidRPr="0095250E">
        <w:rPr>
          <w:lang w:eastAsia="zh-CN"/>
        </w:rPr>
        <w:t>2&gt;</w:t>
      </w:r>
      <w:r w:rsidRPr="0095250E">
        <w:rPr>
          <w:lang w:eastAsia="zh-CN"/>
        </w:rPr>
        <w:tab/>
        <w:t>for</w:t>
      </w:r>
      <w:r w:rsidRPr="0095250E">
        <w:rPr>
          <w:bCs/>
        </w:rPr>
        <w:t xml:space="preserve"> </w:t>
      </w:r>
      <w:r w:rsidRPr="0095250E">
        <w:t xml:space="preserve">each </w:t>
      </w:r>
      <w:proofErr w:type="spellStart"/>
      <w:r w:rsidRPr="0095250E">
        <w:rPr>
          <w:i/>
        </w:rPr>
        <w:t>drb</w:t>
      </w:r>
      <w:proofErr w:type="spellEnd"/>
      <w:r w:rsidRPr="0095250E">
        <w:rPr>
          <w:i/>
        </w:rPr>
        <w:t>-Identity</w:t>
      </w:r>
      <w:r w:rsidRPr="0095250E">
        <w:t xml:space="preserve"> value included in </w:t>
      </w:r>
      <w:proofErr w:type="spellStart"/>
      <w:r w:rsidRPr="0095250E">
        <w:rPr>
          <w:i/>
        </w:rPr>
        <w:t>RadioBearerConfig</w:t>
      </w:r>
      <w:proofErr w:type="spellEnd"/>
      <w:r w:rsidRPr="0095250E">
        <w:t xml:space="preserve"> that is part of the current UE configuration:</w:t>
      </w:r>
    </w:p>
    <w:p w14:paraId="6AE70571" w14:textId="77777777" w:rsidR="00AC098A" w:rsidRPr="0095250E" w:rsidRDefault="00AC098A" w:rsidP="00AC098A">
      <w:pPr>
        <w:pStyle w:val="B3"/>
        <w:rPr>
          <w:i/>
        </w:rPr>
      </w:pPr>
      <w:r w:rsidRPr="0095250E">
        <w:t>3&gt;</w:t>
      </w:r>
      <w:r w:rsidRPr="0095250E">
        <w:tab/>
        <w:t>if a</w:t>
      </w:r>
      <w:r w:rsidRPr="0095250E">
        <w:rPr>
          <w:rStyle w:val="CommentReference"/>
        </w:rPr>
        <w:t xml:space="preserve"> </w:t>
      </w:r>
      <w:r w:rsidRPr="0095250E">
        <w:t xml:space="preserve">different </w:t>
      </w:r>
      <w:proofErr w:type="spellStart"/>
      <w:r w:rsidRPr="0095250E">
        <w:rPr>
          <w:i/>
        </w:rPr>
        <w:t>keyToUse</w:t>
      </w:r>
      <w:proofErr w:type="spellEnd"/>
      <w:r w:rsidRPr="0095250E">
        <w:rPr>
          <w:i/>
        </w:rPr>
        <w:t xml:space="preserve"> </w:t>
      </w:r>
      <w:r w:rsidRPr="0095250E">
        <w:t>value is configured</w:t>
      </w:r>
      <w:r w:rsidRPr="0095250E">
        <w:rPr>
          <w:i/>
        </w:rPr>
        <w:t xml:space="preserve">; </w:t>
      </w:r>
      <w:r w:rsidRPr="0095250E">
        <w:t>or</w:t>
      </w:r>
    </w:p>
    <w:p w14:paraId="3BC8A56E" w14:textId="77777777" w:rsidR="00AC098A" w:rsidRPr="0095250E" w:rsidRDefault="00AC098A" w:rsidP="00AC098A">
      <w:pPr>
        <w:pStyle w:val="B3"/>
      </w:pPr>
      <w:r w:rsidRPr="0095250E">
        <w:t>3&gt;</w:t>
      </w:r>
      <w:r w:rsidRPr="0095250E">
        <w:tab/>
        <w:t xml:space="preserve">if a new </w:t>
      </w:r>
      <w:proofErr w:type="spellStart"/>
      <w:r w:rsidRPr="0095250E">
        <w:rPr>
          <w:i/>
          <w:iCs/>
        </w:rPr>
        <w:t>sk</w:t>
      </w:r>
      <w:proofErr w:type="spellEnd"/>
      <w:r w:rsidRPr="0095250E">
        <w:rPr>
          <w:i/>
        </w:rPr>
        <w:t xml:space="preserve">-Counter </w:t>
      </w:r>
      <w:r w:rsidRPr="0095250E">
        <w:t>value has been selected due to the conditional reconfiguration execution for subsequent CPAC:</w:t>
      </w:r>
    </w:p>
    <w:p w14:paraId="1B7F3DA9" w14:textId="77777777" w:rsidR="00AC098A" w:rsidRPr="0095250E" w:rsidRDefault="00AC098A" w:rsidP="00AC098A">
      <w:pPr>
        <w:pStyle w:val="B4"/>
      </w:pPr>
      <w:r w:rsidRPr="0095250E">
        <w:t>4&gt;</w:t>
      </w:r>
      <w:r w:rsidRPr="0095250E">
        <w:tab/>
        <w:t>trigger the PDCP entity of the bearer to perform PDCP reestablishment as specified in TS 38.323 [5</w:t>
      </w:r>
      <w:proofErr w:type="gramStart"/>
      <w:r w:rsidRPr="0095250E">
        <w:t>];</w:t>
      </w:r>
      <w:proofErr w:type="gramEnd"/>
    </w:p>
    <w:p w14:paraId="7B6D47EB" w14:textId="77777777" w:rsidR="00AC098A" w:rsidRPr="0095250E" w:rsidRDefault="00AC098A" w:rsidP="00AC098A">
      <w:pPr>
        <w:pStyle w:val="B3"/>
      </w:pPr>
      <w:r w:rsidRPr="0095250E">
        <w:t>3&gt;</w:t>
      </w:r>
      <w:r w:rsidRPr="0095250E">
        <w:tab/>
        <w:t>else:</w:t>
      </w:r>
    </w:p>
    <w:p w14:paraId="2A6D062C" w14:textId="77777777" w:rsidR="00AC098A" w:rsidRPr="0095250E" w:rsidRDefault="00AC098A" w:rsidP="00AC098A">
      <w:pPr>
        <w:pStyle w:val="B4"/>
      </w:pPr>
      <w:r w:rsidRPr="0095250E">
        <w:t>4&gt;</w:t>
      </w:r>
      <w:r w:rsidRPr="0095250E">
        <w:tab/>
        <w:t>trigger the PDCP entity of the AM DRB to perform PDCP data recovery as specified in TS 38.323 [5</w:t>
      </w:r>
      <w:proofErr w:type="gramStart"/>
      <w:r w:rsidRPr="0095250E">
        <w:t>];</w:t>
      </w:r>
      <w:proofErr w:type="gramEnd"/>
    </w:p>
    <w:p w14:paraId="33928CF1" w14:textId="77777777" w:rsidR="00AC098A" w:rsidRPr="0095250E" w:rsidRDefault="00AC098A" w:rsidP="00AC098A">
      <w:pPr>
        <w:pStyle w:val="B4"/>
      </w:pPr>
      <w:r w:rsidRPr="0095250E">
        <w:t>4&gt;</w:t>
      </w:r>
      <w:r w:rsidRPr="0095250E">
        <w:tab/>
        <w:t>re-establish the corresponding RLC entity as specified in TS 38.322 [4</w:t>
      </w:r>
      <w:proofErr w:type="gramStart"/>
      <w:r w:rsidRPr="0095250E">
        <w:t>];</w:t>
      </w:r>
      <w:proofErr w:type="gramEnd"/>
    </w:p>
    <w:p w14:paraId="1835D3EB" w14:textId="5090ECE9" w:rsidR="00AC098A" w:rsidRPr="0095250E" w:rsidRDefault="00AC098A" w:rsidP="00AC098A">
      <w:pPr>
        <w:pStyle w:val="B1"/>
      </w:pPr>
      <w:r w:rsidRPr="0095250E">
        <w:t>1&gt;</w:t>
      </w:r>
      <w:r w:rsidRPr="0095250E">
        <w:tab/>
        <w:t xml:space="preserve">if </w:t>
      </w:r>
      <w:proofErr w:type="spellStart"/>
      <w:r w:rsidRPr="0095250E">
        <w:rPr>
          <w:i/>
        </w:rPr>
        <w:t>scpac-ConfigComplete</w:t>
      </w:r>
      <w:r w:rsidR="002916EC" w:rsidRPr="002916EC">
        <w:rPr>
          <w:i/>
          <w:color w:val="FF0000"/>
          <w:u w:val="single"/>
        </w:rPr>
        <w:t>SCG</w:t>
      </w:r>
      <w:proofErr w:type="spellEnd"/>
      <w:r w:rsidRPr="0095250E">
        <w:rPr>
          <w:iCs/>
        </w:rPr>
        <w:t xml:space="preserve"> is not included within the </w:t>
      </w:r>
      <w:proofErr w:type="spellStart"/>
      <w:r w:rsidRPr="0095250E">
        <w:rPr>
          <w:i/>
        </w:rPr>
        <w:t>VarConditionalReconfig</w:t>
      </w:r>
      <w:proofErr w:type="spellEnd"/>
      <w:r w:rsidRPr="0095250E">
        <w:rPr>
          <w:i/>
        </w:rPr>
        <w:t xml:space="preserve"> </w:t>
      </w:r>
      <w:r w:rsidRPr="0095250E">
        <w:rPr>
          <w:iCs/>
        </w:rPr>
        <w:t>for the selected cell</w:t>
      </w:r>
      <w:r w:rsidRPr="0095250E">
        <w:t>:</w:t>
      </w:r>
    </w:p>
    <w:p w14:paraId="640F9418" w14:textId="77777777" w:rsidR="00AC098A" w:rsidRPr="0095250E" w:rsidRDefault="00AC098A" w:rsidP="00AC098A">
      <w:pPr>
        <w:pStyle w:val="B2"/>
      </w:pPr>
      <w:r w:rsidRPr="0095250E">
        <w:t>2&gt;</w:t>
      </w:r>
      <w:r w:rsidRPr="0095250E">
        <w:tab/>
        <w:t xml:space="preserve">if the subsequent CPAC candidate cell configuration is stored in MCG </w:t>
      </w:r>
      <w:proofErr w:type="spellStart"/>
      <w:r w:rsidRPr="0095250E">
        <w:rPr>
          <w:i/>
          <w:lang w:eastAsia="zh-CN"/>
        </w:rPr>
        <w:t>VarConditionalReconfig</w:t>
      </w:r>
      <w:proofErr w:type="spellEnd"/>
      <w:r w:rsidRPr="0095250E">
        <w:rPr>
          <w:lang w:eastAsia="zh-CN"/>
        </w:rPr>
        <w:t>:</w:t>
      </w:r>
    </w:p>
    <w:p w14:paraId="44B13FA0" w14:textId="15921BF1" w:rsidR="00AC098A" w:rsidRPr="0095250E" w:rsidRDefault="00AC098A" w:rsidP="00AC098A">
      <w:pPr>
        <w:pStyle w:val="B3"/>
      </w:pPr>
      <w:r w:rsidRPr="0095250E">
        <w:t>3&gt;</w:t>
      </w:r>
      <w:r w:rsidRPr="0095250E">
        <w:tab/>
        <w:t xml:space="preserve">consider </w:t>
      </w:r>
      <w:r w:rsidR="002916EC" w:rsidRPr="002916EC">
        <w:rPr>
          <w:color w:val="FF0000"/>
          <w:u w:val="single"/>
        </w:rPr>
        <w:t>th</w:t>
      </w:r>
      <w:r w:rsidR="002916EC">
        <w:rPr>
          <w:color w:val="FF0000"/>
          <w:u w:val="single"/>
        </w:rPr>
        <w:t xml:space="preserve">e </w:t>
      </w:r>
      <w:proofErr w:type="spellStart"/>
      <w:r w:rsidR="00126229" w:rsidRPr="00126229">
        <w:rPr>
          <w:i/>
          <w:iCs/>
          <w:color w:val="FF0000"/>
          <w:u w:val="single"/>
        </w:rPr>
        <w:t>RRCReconfiguration</w:t>
      </w:r>
      <w:proofErr w:type="spellEnd"/>
      <w:r w:rsidR="00126229" w:rsidRPr="00126229">
        <w:rPr>
          <w:color w:val="FF0000"/>
          <w:u w:val="single"/>
        </w:rPr>
        <w:t xml:space="preserve"> message included in </w:t>
      </w:r>
      <w:r w:rsidR="00126229" w:rsidRPr="00126229">
        <w:rPr>
          <w:i/>
          <w:iCs/>
          <w:color w:val="FF0000"/>
          <w:u w:val="single"/>
        </w:rPr>
        <w:t>nr-SCG</w:t>
      </w:r>
      <w:r w:rsidR="00126229" w:rsidRPr="00126229">
        <w:rPr>
          <w:color w:val="FF0000"/>
          <w:u w:val="single"/>
        </w:rPr>
        <w:t xml:space="preserve"> </w:t>
      </w:r>
      <w:r w:rsidR="00126229">
        <w:rPr>
          <w:color w:val="FF0000"/>
          <w:u w:val="single"/>
        </w:rPr>
        <w:t>within</w:t>
      </w:r>
      <w:r w:rsidR="002916EC" w:rsidRPr="002916EC">
        <w:rPr>
          <w:color w:val="FF0000"/>
        </w:rPr>
        <w:t xml:space="preserve"> </w:t>
      </w:r>
      <w:proofErr w:type="spellStart"/>
      <w:r w:rsidRPr="0095250E">
        <w:rPr>
          <w:i/>
        </w:rPr>
        <w:t>scpac-ReferenceConfiguration</w:t>
      </w:r>
      <w:proofErr w:type="spellEnd"/>
      <w:r w:rsidRPr="0095250E">
        <w:t xml:space="preserve"> in MCG </w:t>
      </w:r>
      <w:proofErr w:type="spellStart"/>
      <w:r w:rsidRPr="0095250E">
        <w:rPr>
          <w:i/>
          <w:lang w:eastAsia="zh-CN"/>
        </w:rPr>
        <w:t>VarConditionalReconfig</w:t>
      </w:r>
      <w:proofErr w:type="spellEnd"/>
      <w:r w:rsidRPr="0095250E">
        <w:rPr>
          <w:iCs/>
        </w:rPr>
        <w:t xml:space="preserve"> </w:t>
      </w:r>
      <w:r w:rsidRPr="0095250E">
        <w:t xml:space="preserve">to be the current </w:t>
      </w:r>
      <w:r w:rsidRPr="00126229">
        <w:rPr>
          <w:strike/>
          <w:color w:val="FF0000"/>
        </w:rPr>
        <w:t>UE</w:t>
      </w:r>
      <w:r w:rsidR="00126229" w:rsidRPr="00126229">
        <w:rPr>
          <w:color w:val="FF0000"/>
          <w:u w:val="single"/>
        </w:rPr>
        <w:t>SCG</w:t>
      </w:r>
      <w:r w:rsidR="00126229" w:rsidRPr="00126229">
        <w:rPr>
          <w:color w:val="FF0000"/>
        </w:rPr>
        <w:t xml:space="preserve"> </w:t>
      </w:r>
      <w:proofErr w:type="gramStart"/>
      <w:r w:rsidRPr="0095250E">
        <w:t>configuration;</w:t>
      </w:r>
      <w:proofErr w:type="gramEnd"/>
    </w:p>
    <w:p w14:paraId="5EE2ADF9" w14:textId="77777777" w:rsidR="00AC098A" w:rsidRPr="0095250E" w:rsidRDefault="00AC098A" w:rsidP="00AC098A">
      <w:pPr>
        <w:pStyle w:val="B2"/>
      </w:pPr>
      <w:r w:rsidRPr="0095250E">
        <w:t>2&gt;</w:t>
      </w:r>
      <w:r w:rsidRPr="0095250E">
        <w:tab/>
        <w:t>else:</w:t>
      </w:r>
    </w:p>
    <w:p w14:paraId="393902EC" w14:textId="77777777" w:rsidR="00AC098A" w:rsidRPr="0095250E" w:rsidRDefault="00AC098A" w:rsidP="00AC098A">
      <w:pPr>
        <w:pStyle w:val="B3"/>
      </w:pPr>
      <w:r w:rsidRPr="0095250E">
        <w:t>3&gt;</w:t>
      </w:r>
      <w:r w:rsidRPr="0095250E">
        <w:tab/>
        <w:t xml:space="preserve">consider </w:t>
      </w:r>
      <w:proofErr w:type="spellStart"/>
      <w:r w:rsidRPr="0095250E">
        <w:rPr>
          <w:i/>
        </w:rPr>
        <w:t>scpac-ReferenceConfiguration</w:t>
      </w:r>
      <w:proofErr w:type="spellEnd"/>
      <w:r w:rsidRPr="0095250E">
        <w:t xml:space="preserve"> in SCG </w:t>
      </w:r>
      <w:proofErr w:type="spellStart"/>
      <w:r w:rsidRPr="0095250E">
        <w:rPr>
          <w:i/>
          <w:lang w:eastAsia="zh-CN"/>
        </w:rPr>
        <w:t>VarConditionalReconfig</w:t>
      </w:r>
      <w:proofErr w:type="spellEnd"/>
      <w:r w:rsidRPr="0095250E">
        <w:rPr>
          <w:iCs/>
        </w:rPr>
        <w:t xml:space="preserve"> </w:t>
      </w:r>
      <w:r w:rsidRPr="0095250E">
        <w:t xml:space="preserve">to be the current SCG </w:t>
      </w:r>
      <w:proofErr w:type="gramStart"/>
      <w:r w:rsidRPr="0095250E">
        <w:t>configuration;</w:t>
      </w:r>
      <w:proofErr w:type="gramEnd"/>
    </w:p>
    <w:p w14:paraId="190651F8" w14:textId="5CD13443" w:rsidR="00126229" w:rsidRPr="00126229" w:rsidRDefault="00126229" w:rsidP="00126229">
      <w:pPr>
        <w:pStyle w:val="B1"/>
        <w:rPr>
          <w:color w:val="FF0000"/>
          <w:u w:val="single"/>
        </w:rPr>
      </w:pPr>
      <w:r w:rsidRPr="00126229">
        <w:rPr>
          <w:color w:val="FF0000"/>
          <w:u w:val="single"/>
        </w:rPr>
        <w:t>1&gt;</w:t>
      </w:r>
      <w:r w:rsidRPr="00126229">
        <w:rPr>
          <w:color w:val="FF0000"/>
          <w:u w:val="single"/>
        </w:rPr>
        <w:tab/>
        <w:t xml:space="preserve">if </w:t>
      </w:r>
      <w:proofErr w:type="spellStart"/>
      <w:r w:rsidRPr="00126229">
        <w:rPr>
          <w:i/>
          <w:color w:val="FF0000"/>
          <w:u w:val="single"/>
        </w:rPr>
        <w:t>scpac-ConfigComplete</w:t>
      </w:r>
      <w:r>
        <w:rPr>
          <w:i/>
          <w:color w:val="FF0000"/>
          <w:u w:val="single"/>
        </w:rPr>
        <w:t>M</w:t>
      </w:r>
      <w:r w:rsidRPr="00126229">
        <w:rPr>
          <w:i/>
          <w:color w:val="FF0000"/>
          <w:u w:val="single"/>
        </w:rPr>
        <w:t>CG</w:t>
      </w:r>
      <w:proofErr w:type="spellEnd"/>
      <w:r w:rsidRPr="00126229">
        <w:rPr>
          <w:iCs/>
          <w:color w:val="FF0000"/>
          <w:u w:val="single"/>
        </w:rPr>
        <w:t xml:space="preserve"> is not included within the </w:t>
      </w:r>
      <w:proofErr w:type="spellStart"/>
      <w:r w:rsidRPr="00126229">
        <w:rPr>
          <w:i/>
          <w:color w:val="FF0000"/>
          <w:u w:val="single"/>
        </w:rPr>
        <w:t>VarConditionalReconfig</w:t>
      </w:r>
      <w:proofErr w:type="spellEnd"/>
      <w:r w:rsidRPr="00126229">
        <w:rPr>
          <w:i/>
          <w:color w:val="FF0000"/>
          <w:u w:val="single"/>
        </w:rPr>
        <w:t xml:space="preserve"> </w:t>
      </w:r>
      <w:r w:rsidRPr="00126229">
        <w:rPr>
          <w:iCs/>
          <w:color w:val="FF0000"/>
          <w:u w:val="single"/>
        </w:rPr>
        <w:t>for the selected cell</w:t>
      </w:r>
      <w:r w:rsidRPr="00126229">
        <w:rPr>
          <w:color w:val="FF0000"/>
          <w:u w:val="single"/>
        </w:rPr>
        <w:t xml:space="preserve"> </w:t>
      </w:r>
      <w:r>
        <w:rPr>
          <w:color w:val="FF0000"/>
          <w:u w:val="single"/>
        </w:rPr>
        <w:t xml:space="preserve">and </w:t>
      </w:r>
      <w:r w:rsidRPr="00126229">
        <w:rPr>
          <w:color w:val="FF0000"/>
          <w:u w:val="single"/>
        </w:rPr>
        <w:t xml:space="preserve">if the subsequent CPAC candidate cell configuration is stored in MCG </w:t>
      </w:r>
      <w:proofErr w:type="spellStart"/>
      <w:r w:rsidRPr="00126229">
        <w:rPr>
          <w:i/>
          <w:color w:val="FF0000"/>
          <w:u w:val="single"/>
        </w:rPr>
        <w:t>VarConditionalReconfig</w:t>
      </w:r>
      <w:proofErr w:type="spellEnd"/>
      <w:r w:rsidRPr="00126229">
        <w:rPr>
          <w:color w:val="FF0000"/>
          <w:u w:val="single"/>
        </w:rPr>
        <w:t>:</w:t>
      </w:r>
    </w:p>
    <w:p w14:paraId="08B269D7" w14:textId="69D37493" w:rsidR="00126229" w:rsidRPr="00126229" w:rsidRDefault="00126229" w:rsidP="00126229">
      <w:pPr>
        <w:pStyle w:val="B2"/>
        <w:rPr>
          <w:color w:val="FF0000"/>
          <w:u w:val="single"/>
        </w:rPr>
      </w:pPr>
      <w:r w:rsidRPr="00126229">
        <w:rPr>
          <w:color w:val="FF0000"/>
          <w:u w:val="single"/>
        </w:rPr>
        <w:t>2&gt;</w:t>
      </w:r>
      <w:r w:rsidRPr="00126229">
        <w:rPr>
          <w:color w:val="FF0000"/>
          <w:u w:val="single"/>
        </w:rPr>
        <w:tab/>
        <w:t xml:space="preserve">consider the </w:t>
      </w:r>
      <w:proofErr w:type="spellStart"/>
      <w:r w:rsidRPr="00126229">
        <w:rPr>
          <w:i/>
          <w:color w:val="FF0000"/>
          <w:u w:val="single"/>
        </w:rPr>
        <w:t>scpac-ReferenceConfiguration</w:t>
      </w:r>
      <w:proofErr w:type="spellEnd"/>
      <w:r w:rsidRPr="00126229">
        <w:rPr>
          <w:color w:val="FF0000"/>
          <w:u w:val="single"/>
        </w:rPr>
        <w:t xml:space="preserve"> in MCG </w:t>
      </w:r>
      <w:proofErr w:type="spellStart"/>
      <w:r w:rsidRPr="00126229">
        <w:rPr>
          <w:i/>
          <w:color w:val="FF0000"/>
          <w:u w:val="single"/>
          <w:lang w:eastAsia="zh-CN"/>
        </w:rPr>
        <w:t>VarConditionalReconfig</w:t>
      </w:r>
      <w:proofErr w:type="spellEnd"/>
      <w:r>
        <w:rPr>
          <w:iCs/>
          <w:color w:val="FF0000"/>
          <w:u w:val="single"/>
        </w:rPr>
        <w:t xml:space="preserve">, except for the </w:t>
      </w:r>
      <w:proofErr w:type="spellStart"/>
      <w:r w:rsidRPr="00126229">
        <w:rPr>
          <w:i/>
          <w:iCs/>
          <w:color w:val="FF0000"/>
          <w:u w:val="single"/>
        </w:rPr>
        <w:t>RRCReconfiguration</w:t>
      </w:r>
      <w:proofErr w:type="spellEnd"/>
      <w:r w:rsidRPr="00126229">
        <w:rPr>
          <w:color w:val="FF0000"/>
          <w:u w:val="single"/>
        </w:rPr>
        <w:t xml:space="preserve"> message included in </w:t>
      </w:r>
      <w:r w:rsidRPr="00126229">
        <w:rPr>
          <w:i/>
          <w:iCs/>
          <w:color w:val="FF0000"/>
          <w:u w:val="single"/>
        </w:rPr>
        <w:t>nr-SCG</w:t>
      </w:r>
      <w:r>
        <w:rPr>
          <w:iCs/>
          <w:color w:val="FF0000"/>
          <w:u w:val="single"/>
        </w:rPr>
        <w:t xml:space="preserve">, </w:t>
      </w:r>
      <w:r w:rsidR="0064682E">
        <w:rPr>
          <w:iCs/>
          <w:color w:val="FF0000"/>
          <w:u w:val="single"/>
        </w:rPr>
        <w:t xml:space="preserve">if any, </w:t>
      </w:r>
      <w:r w:rsidRPr="00126229">
        <w:rPr>
          <w:color w:val="FF0000"/>
          <w:u w:val="single"/>
        </w:rPr>
        <w:t xml:space="preserve">to be the current </w:t>
      </w:r>
      <w:r>
        <w:rPr>
          <w:color w:val="FF0000"/>
          <w:u w:val="single"/>
        </w:rPr>
        <w:t>UE</w:t>
      </w:r>
      <w:r w:rsidRPr="00126229">
        <w:rPr>
          <w:color w:val="FF0000"/>
          <w:u w:val="single"/>
        </w:rPr>
        <w:t xml:space="preserve"> configuration</w:t>
      </w:r>
      <w:r>
        <w:rPr>
          <w:color w:val="FF0000"/>
          <w:u w:val="single"/>
        </w:rPr>
        <w:t xml:space="preserve"> </w:t>
      </w:r>
      <w:r w:rsidR="0064682E">
        <w:rPr>
          <w:color w:val="FF0000"/>
          <w:u w:val="single"/>
        </w:rPr>
        <w:t>(</w:t>
      </w:r>
      <w:r>
        <w:rPr>
          <w:color w:val="FF0000"/>
          <w:u w:val="single"/>
        </w:rPr>
        <w:t>except for the SCG configuration</w:t>
      </w:r>
      <w:proofErr w:type="gramStart"/>
      <w:r w:rsidR="0064682E">
        <w:rPr>
          <w:color w:val="FF0000"/>
          <w:u w:val="single"/>
        </w:rPr>
        <w:t>)</w:t>
      </w:r>
      <w:r>
        <w:rPr>
          <w:color w:val="FF0000"/>
          <w:u w:val="single"/>
          <w:lang w:eastAsia="zh-CN"/>
        </w:rPr>
        <w:t>;</w:t>
      </w:r>
      <w:proofErr w:type="gramEnd"/>
    </w:p>
    <w:p w14:paraId="5B31ECED" w14:textId="7D8D824B" w:rsidR="00AC098A" w:rsidRPr="0095250E" w:rsidRDefault="00AC098A" w:rsidP="00AC098A">
      <w:pPr>
        <w:pStyle w:val="NO"/>
      </w:pPr>
      <w:r w:rsidRPr="0095250E">
        <w:t>NOTE 1:</w:t>
      </w:r>
      <w:r w:rsidRPr="0095250E">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sidRPr="0095250E">
        <w:rPr>
          <w:i/>
        </w:rPr>
        <w:t>RRCReconfiguration</w:t>
      </w:r>
      <w:proofErr w:type="spellEnd"/>
      <w:r w:rsidRPr="0095250E">
        <w:t xml:space="preserve"> message which are described in clause 5.3.5.3.</w:t>
      </w:r>
    </w:p>
    <w:p w14:paraId="255B2E18" w14:textId="77777777" w:rsidR="00AC098A" w:rsidRPr="0095250E" w:rsidRDefault="00AC098A" w:rsidP="00AC098A">
      <w:pPr>
        <w:pStyle w:val="B1"/>
      </w:pPr>
      <w:r w:rsidRPr="0095250E">
        <w:lastRenderedPageBreak/>
        <w:t>1&gt;</w:t>
      </w:r>
      <w:r w:rsidRPr="0095250E">
        <w:tab/>
        <w:t xml:space="preserve">apply the stored </w:t>
      </w:r>
      <w:proofErr w:type="spellStart"/>
      <w:r w:rsidRPr="0095250E">
        <w:rPr>
          <w:i/>
        </w:rPr>
        <w:t>condRRCReconfig</w:t>
      </w:r>
      <w:proofErr w:type="spellEnd"/>
      <w:r w:rsidRPr="0095250E">
        <w:t xml:space="preserve"> of the selected cell(s) and perform the actions as specified in </w:t>
      </w:r>
      <w:proofErr w:type="gramStart"/>
      <w:r w:rsidRPr="0095250E">
        <w:t>5.3.5.3;</w:t>
      </w:r>
      <w:proofErr w:type="gramEnd"/>
    </w:p>
    <w:p w14:paraId="36041B12" w14:textId="0B63FD43" w:rsidR="00AC098A" w:rsidRPr="0095250E" w:rsidRDefault="00AC098A" w:rsidP="00AC098A">
      <w:pPr>
        <w:pStyle w:val="B1"/>
      </w:pPr>
      <w:r w:rsidRPr="0095250E">
        <w:t>1&gt;</w:t>
      </w:r>
      <w:r w:rsidRPr="0095250E">
        <w:tab/>
        <w:t xml:space="preserve">release the radio bearer(s) and the associated logical channel(s) that are part of the current UE configuration but not part of the subsequent CPAC candidate configuration for the selected cell, or the subsequent CPAC reference configuration (in case the subsequent CPAC candidate configuration does not include </w:t>
      </w:r>
      <w:proofErr w:type="spellStart"/>
      <w:r w:rsidRPr="0095250E">
        <w:rPr>
          <w:i/>
        </w:rPr>
        <w:t>scpac-ConfigComplete</w:t>
      </w:r>
      <w:r w:rsidR="0064682E" w:rsidRPr="0064682E">
        <w:rPr>
          <w:i/>
          <w:color w:val="FF0000"/>
          <w:u w:val="single"/>
        </w:rPr>
        <w:t>SCG</w:t>
      </w:r>
      <w:proofErr w:type="spellEnd"/>
      <w:r w:rsidR="0064682E" w:rsidRPr="0064682E">
        <w:rPr>
          <w:iCs/>
          <w:color w:val="FF0000"/>
          <w:u w:val="single"/>
        </w:rPr>
        <w:t xml:space="preserve"> or</w:t>
      </w:r>
      <w:r w:rsidR="0064682E">
        <w:rPr>
          <w:iCs/>
          <w:color w:val="FF0000"/>
          <w:u w:val="single"/>
        </w:rPr>
        <w:t xml:space="preserve"> </w:t>
      </w:r>
      <w:proofErr w:type="spellStart"/>
      <w:r w:rsidR="0064682E" w:rsidRPr="0064682E">
        <w:rPr>
          <w:i/>
          <w:color w:val="FF0000"/>
          <w:u w:val="single"/>
        </w:rPr>
        <w:t>scpac-ConfigComplete</w:t>
      </w:r>
      <w:r w:rsidR="0064682E">
        <w:rPr>
          <w:i/>
          <w:color w:val="FF0000"/>
          <w:u w:val="single"/>
        </w:rPr>
        <w:t>M</w:t>
      </w:r>
      <w:r w:rsidR="0064682E" w:rsidRPr="0064682E">
        <w:rPr>
          <w:i/>
          <w:color w:val="FF0000"/>
          <w:u w:val="single"/>
        </w:rPr>
        <w:t>CG</w:t>
      </w:r>
      <w:proofErr w:type="spellEnd"/>
      <w:r w:rsidRPr="0095250E">
        <w:rPr>
          <w:iCs/>
        </w:rPr>
        <w:t>)</w:t>
      </w:r>
      <w:r w:rsidRPr="0095250E">
        <w:t>.</w:t>
      </w:r>
    </w:p>
    <w:p w14:paraId="568F5EE6" w14:textId="51C691F8" w:rsidR="00AC098A" w:rsidRPr="0095250E" w:rsidRDefault="00AC098A" w:rsidP="00AC098A">
      <w:pPr>
        <w:pStyle w:val="NO"/>
      </w:pPr>
      <w:r w:rsidRPr="0095250E">
        <w:t>NOTE 2:</w:t>
      </w:r>
      <w:r w:rsidRPr="0095250E">
        <w:tab/>
        <w:t xml:space="preserve">When </w:t>
      </w:r>
      <w:bookmarkStart w:id="15" w:name="_Hlk158715800"/>
      <w:proofErr w:type="spellStart"/>
      <w:r w:rsidRPr="0095250E">
        <w:rPr>
          <w:i/>
        </w:rPr>
        <w:t>scpac-ConfigComplete</w:t>
      </w:r>
      <w:r w:rsidR="0064682E" w:rsidRPr="002916EC">
        <w:rPr>
          <w:i/>
          <w:color w:val="FF0000"/>
          <w:u w:val="single"/>
        </w:rPr>
        <w:t>SCG</w:t>
      </w:r>
      <w:bookmarkEnd w:id="15"/>
      <w:proofErr w:type="spellEnd"/>
      <w:r w:rsidR="0064682E">
        <w:rPr>
          <w:i/>
          <w:color w:val="FF0000"/>
          <w:u w:val="single"/>
        </w:rPr>
        <w:t xml:space="preserve"> or </w:t>
      </w:r>
      <w:proofErr w:type="spellStart"/>
      <w:r w:rsidR="0064682E" w:rsidRPr="0064682E">
        <w:rPr>
          <w:i/>
          <w:color w:val="FF0000"/>
          <w:u w:val="single"/>
        </w:rPr>
        <w:t>scpac-ConfigComplete</w:t>
      </w:r>
      <w:r w:rsidR="0064682E">
        <w:rPr>
          <w:i/>
          <w:color w:val="FF0000"/>
          <w:u w:val="single"/>
        </w:rPr>
        <w:t>M</w:t>
      </w:r>
      <w:r w:rsidR="0064682E" w:rsidRPr="0064682E">
        <w:rPr>
          <w:i/>
          <w:color w:val="FF0000"/>
          <w:u w:val="single"/>
        </w:rPr>
        <w:t>CG</w:t>
      </w:r>
      <w:proofErr w:type="spellEnd"/>
      <w:r w:rsidRPr="0095250E">
        <w:t xml:space="preserve"> is not included for the selected cell, before a subsequent CPAC execution, a UE implementation may generate and store an RRC reconfiguration message by applying the received subsequent CPAC candidate configuration on top of the subsequent CPAC reference configuration</w:t>
      </w:r>
      <w:r w:rsidR="0064682E" w:rsidRPr="0064682E">
        <w:rPr>
          <w:color w:val="FF0000"/>
          <w:u w:val="single"/>
        </w:rPr>
        <w:t>(s)</w:t>
      </w:r>
      <w:r w:rsidRPr="0095250E">
        <w:t>, and the stored RRC reconfiguration message is applied for subsequent CPAC execution.</w:t>
      </w:r>
    </w:p>
    <w:p w14:paraId="215CEBBE" w14:textId="77777777" w:rsidR="00A0269E" w:rsidRDefault="00A0269E" w:rsidP="00CE4F18">
      <w:pPr>
        <w:rPr>
          <w:rFonts w:ascii="Arial" w:hAnsi="Arial" w:cs="Arial"/>
        </w:rPr>
      </w:pPr>
    </w:p>
    <w:p w14:paraId="59A33592" w14:textId="77777777" w:rsidR="00EC7821" w:rsidRDefault="00EC7821" w:rsidP="00CC49EC">
      <w:pPr>
        <w:pStyle w:val="Reference"/>
        <w:numPr>
          <w:ilvl w:val="0"/>
          <w:numId w:val="0"/>
        </w:numPr>
      </w:pPr>
    </w:p>
    <w:sectPr w:rsidR="00EC7821" w:rsidSect="00A0269E">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D43C3" w14:textId="77777777" w:rsidR="00A71574" w:rsidRDefault="00A71574">
      <w:r>
        <w:separator/>
      </w:r>
    </w:p>
  </w:endnote>
  <w:endnote w:type="continuationSeparator" w:id="0">
    <w:p w14:paraId="0015CDC4" w14:textId="77777777" w:rsidR="00A71574" w:rsidRDefault="00A71574">
      <w:r>
        <w:continuationSeparator/>
      </w:r>
    </w:p>
  </w:endnote>
  <w:endnote w:type="continuationNotice" w:id="1">
    <w:p w14:paraId="55C8D5EA" w14:textId="77777777" w:rsidR="00A71574" w:rsidRDefault="00A715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onotype Sorts">
    <w:charset w:val="02"/>
    <w:family w:val="auto"/>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1EBC8" w14:textId="77777777" w:rsidR="00A71574" w:rsidRDefault="00A71574">
      <w:r>
        <w:separator/>
      </w:r>
    </w:p>
  </w:footnote>
  <w:footnote w:type="continuationSeparator" w:id="0">
    <w:p w14:paraId="404DF8A8" w14:textId="77777777" w:rsidR="00A71574" w:rsidRDefault="00A71574">
      <w:r>
        <w:continuationSeparator/>
      </w:r>
    </w:p>
  </w:footnote>
  <w:footnote w:type="continuationNotice" w:id="1">
    <w:p w14:paraId="311E3A90" w14:textId="77777777" w:rsidR="00A71574" w:rsidRDefault="00A715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BD30B49"/>
    <w:multiLevelType w:val="hybridMultilevel"/>
    <w:tmpl w:val="2EB64E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75096279">
    <w:abstractNumId w:val="7"/>
  </w:num>
  <w:num w:numId="2" w16cid:durableId="515073769">
    <w:abstractNumId w:val="6"/>
  </w:num>
  <w:num w:numId="3" w16cid:durableId="199708402">
    <w:abstractNumId w:val="0"/>
  </w:num>
  <w:num w:numId="4" w16cid:durableId="491719827">
    <w:abstractNumId w:val="8"/>
  </w:num>
  <w:num w:numId="5" w16cid:durableId="1042903622">
    <w:abstractNumId w:val="9"/>
  </w:num>
  <w:num w:numId="6" w16cid:durableId="1445271288">
    <w:abstractNumId w:val="10"/>
  </w:num>
  <w:num w:numId="7" w16cid:durableId="208612360">
    <w:abstractNumId w:val="2"/>
  </w:num>
  <w:num w:numId="8" w16cid:durableId="562762969">
    <w:abstractNumId w:val="3"/>
  </w:num>
  <w:num w:numId="9" w16cid:durableId="1508709121">
    <w:abstractNumId w:val="1"/>
  </w:num>
  <w:num w:numId="10" w16cid:durableId="1511723119">
    <w:abstractNumId w:val="13"/>
  </w:num>
  <w:num w:numId="11" w16cid:durableId="937372604">
    <w:abstractNumId w:val="5"/>
  </w:num>
  <w:num w:numId="12" w16cid:durableId="1288664389">
    <w:abstractNumId w:val="11"/>
  </w:num>
  <w:num w:numId="13" w16cid:durableId="1148285791">
    <w:abstractNumId w:val="12"/>
  </w:num>
  <w:num w:numId="14" w16cid:durableId="145667586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2F3"/>
    <w:rsid w:val="000006E1"/>
    <w:rsid w:val="00002A37"/>
    <w:rsid w:val="00003C45"/>
    <w:rsid w:val="000047B8"/>
    <w:rsid w:val="000047D8"/>
    <w:rsid w:val="0000564C"/>
    <w:rsid w:val="00006446"/>
    <w:rsid w:val="00006896"/>
    <w:rsid w:val="000075A6"/>
    <w:rsid w:val="00007751"/>
    <w:rsid w:val="00007A82"/>
    <w:rsid w:val="00007CDC"/>
    <w:rsid w:val="00011B28"/>
    <w:rsid w:val="00011E87"/>
    <w:rsid w:val="0001246D"/>
    <w:rsid w:val="00012749"/>
    <w:rsid w:val="00012BA5"/>
    <w:rsid w:val="00015220"/>
    <w:rsid w:val="00015D15"/>
    <w:rsid w:val="00016CB9"/>
    <w:rsid w:val="00021683"/>
    <w:rsid w:val="00021B17"/>
    <w:rsid w:val="00023AE8"/>
    <w:rsid w:val="00024F0F"/>
    <w:rsid w:val="000251A9"/>
    <w:rsid w:val="0002564D"/>
    <w:rsid w:val="00025678"/>
    <w:rsid w:val="00025ECA"/>
    <w:rsid w:val="00026A77"/>
    <w:rsid w:val="0002738F"/>
    <w:rsid w:val="00030436"/>
    <w:rsid w:val="000314CC"/>
    <w:rsid w:val="000314D9"/>
    <w:rsid w:val="000325B8"/>
    <w:rsid w:val="00032AC8"/>
    <w:rsid w:val="00033AA3"/>
    <w:rsid w:val="0003425D"/>
    <w:rsid w:val="00034C15"/>
    <w:rsid w:val="00035537"/>
    <w:rsid w:val="00035E1B"/>
    <w:rsid w:val="000361E3"/>
    <w:rsid w:val="00036BA1"/>
    <w:rsid w:val="00036FEC"/>
    <w:rsid w:val="00037820"/>
    <w:rsid w:val="00040DC6"/>
    <w:rsid w:val="000410C7"/>
    <w:rsid w:val="0004135B"/>
    <w:rsid w:val="00041F8D"/>
    <w:rsid w:val="000422E2"/>
    <w:rsid w:val="0004270D"/>
    <w:rsid w:val="000428E6"/>
    <w:rsid w:val="00042A69"/>
    <w:rsid w:val="00042F22"/>
    <w:rsid w:val="0004380E"/>
    <w:rsid w:val="000444EF"/>
    <w:rsid w:val="000455AD"/>
    <w:rsid w:val="00047130"/>
    <w:rsid w:val="0004782E"/>
    <w:rsid w:val="000501A7"/>
    <w:rsid w:val="00050F40"/>
    <w:rsid w:val="00051A25"/>
    <w:rsid w:val="000522C2"/>
    <w:rsid w:val="00052A07"/>
    <w:rsid w:val="000531EA"/>
    <w:rsid w:val="00053249"/>
    <w:rsid w:val="000534A7"/>
    <w:rsid w:val="000534E3"/>
    <w:rsid w:val="00053A84"/>
    <w:rsid w:val="00054275"/>
    <w:rsid w:val="0005606A"/>
    <w:rsid w:val="0005635F"/>
    <w:rsid w:val="000566C4"/>
    <w:rsid w:val="0005678A"/>
    <w:rsid w:val="0005687E"/>
    <w:rsid w:val="0005697C"/>
    <w:rsid w:val="00057037"/>
    <w:rsid w:val="00057117"/>
    <w:rsid w:val="000578ED"/>
    <w:rsid w:val="00060620"/>
    <w:rsid w:val="000606BE"/>
    <w:rsid w:val="000616E7"/>
    <w:rsid w:val="0006487E"/>
    <w:rsid w:val="000650EB"/>
    <w:rsid w:val="000657D9"/>
    <w:rsid w:val="00065E1A"/>
    <w:rsid w:val="00065F64"/>
    <w:rsid w:val="0006622E"/>
    <w:rsid w:val="0006626F"/>
    <w:rsid w:val="00066364"/>
    <w:rsid w:val="00066FF9"/>
    <w:rsid w:val="000674D1"/>
    <w:rsid w:val="00067F99"/>
    <w:rsid w:val="00070B21"/>
    <w:rsid w:val="00070B8A"/>
    <w:rsid w:val="00070EC2"/>
    <w:rsid w:val="000732D8"/>
    <w:rsid w:val="00073E69"/>
    <w:rsid w:val="00073F2E"/>
    <w:rsid w:val="0007630D"/>
    <w:rsid w:val="00077E5F"/>
    <w:rsid w:val="0008036A"/>
    <w:rsid w:val="00080F32"/>
    <w:rsid w:val="0008166D"/>
    <w:rsid w:val="000819EA"/>
    <w:rsid w:val="00081AE6"/>
    <w:rsid w:val="0008331B"/>
    <w:rsid w:val="0008356A"/>
    <w:rsid w:val="00084FF1"/>
    <w:rsid w:val="000855EB"/>
    <w:rsid w:val="00085B52"/>
    <w:rsid w:val="000866F2"/>
    <w:rsid w:val="00086F97"/>
    <w:rsid w:val="0009009F"/>
    <w:rsid w:val="000905BD"/>
    <w:rsid w:val="00091420"/>
    <w:rsid w:val="00091557"/>
    <w:rsid w:val="00091C7B"/>
    <w:rsid w:val="0009213D"/>
    <w:rsid w:val="000924C1"/>
    <w:rsid w:val="000924F0"/>
    <w:rsid w:val="00093474"/>
    <w:rsid w:val="00094605"/>
    <w:rsid w:val="0009510F"/>
    <w:rsid w:val="00096F78"/>
    <w:rsid w:val="000978D4"/>
    <w:rsid w:val="000A00D2"/>
    <w:rsid w:val="000A0373"/>
    <w:rsid w:val="000A0A4C"/>
    <w:rsid w:val="000A1AAB"/>
    <w:rsid w:val="000A1B7B"/>
    <w:rsid w:val="000A20EE"/>
    <w:rsid w:val="000A438A"/>
    <w:rsid w:val="000A56F2"/>
    <w:rsid w:val="000A58B8"/>
    <w:rsid w:val="000A5B6F"/>
    <w:rsid w:val="000A62ED"/>
    <w:rsid w:val="000A66D4"/>
    <w:rsid w:val="000A699D"/>
    <w:rsid w:val="000A732A"/>
    <w:rsid w:val="000A754B"/>
    <w:rsid w:val="000A76E5"/>
    <w:rsid w:val="000A7D03"/>
    <w:rsid w:val="000B03C1"/>
    <w:rsid w:val="000B05A2"/>
    <w:rsid w:val="000B0666"/>
    <w:rsid w:val="000B1A92"/>
    <w:rsid w:val="000B2719"/>
    <w:rsid w:val="000B2E36"/>
    <w:rsid w:val="000B3A8F"/>
    <w:rsid w:val="000B3B1B"/>
    <w:rsid w:val="000B4AB9"/>
    <w:rsid w:val="000B4C3B"/>
    <w:rsid w:val="000B5239"/>
    <w:rsid w:val="000B5434"/>
    <w:rsid w:val="000B58C3"/>
    <w:rsid w:val="000B61E9"/>
    <w:rsid w:val="000B6E4E"/>
    <w:rsid w:val="000C011E"/>
    <w:rsid w:val="000C0B79"/>
    <w:rsid w:val="000C1428"/>
    <w:rsid w:val="000C165A"/>
    <w:rsid w:val="000C1A80"/>
    <w:rsid w:val="000C2E19"/>
    <w:rsid w:val="000C58E6"/>
    <w:rsid w:val="000C71D0"/>
    <w:rsid w:val="000D0C11"/>
    <w:rsid w:val="000D0D07"/>
    <w:rsid w:val="000D1096"/>
    <w:rsid w:val="000D4797"/>
    <w:rsid w:val="000D47F9"/>
    <w:rsid w:val="000D4A69"/>
    <w:rsid w:val="000D5390"/>
    <w:rsid w:val="000D63B2"/>
    <w:rsid w:val="000D7809"/>
    <w:rsid w:val="000D7E0F"/>
    <w:rsid w:val="000E0527"/>
    <w:rsid w:val="000E1E92"/>
    <w:rsid w:val="000E2BC9"/>
    <w:rsid w:val="000E2D4C"/>
    <w:rsid w:val="000E483E"/>
    <w:rsid w:val="000E75B0"/>
    <w:rsid w:val="000F06D6"/>
    <w:rsid w:val="000F09C7"/>
    <w:rsid w:val="000F0EB1"/>
    <w:rsid w:val="000F1106"/>
    <w:rsid w:val="000F1314"/>
    <w:rsid w:val="000F3BE9"/>
    <w:rsid w:val="000F3F6C"/>
    <w:rsid w:val="000F402E"/>
    <w:rsid w:val="000F4330"/>
    <w:rsid w:val="000F52A0"/>
    <w:rsid w:val="000F5ED3"/>
    <w:rsid w:val="000F6757"/>
    <w:rsid w:val="000F6D3A"/>
    <w:rsid w:val="000F6DF3"/>
    <w:rsid w:val="001005FF"/>
    <w:rsid w:val="00101ED4"/>
    <w:rsid w:val="001021D6"/>
    <w:rsid w:val="001028BF"/>
    <w:rsid w:val="00103461"/>
    <w:rsid w:val="00105B3C"/>
    <w:rsid w:val="001062FB"/>
    <w:rsid w:val="001063E6"/>
    <w:rsid w:val="0010754C"/>
    <w:rsid w:val="00107A1E"/>
    <w:rsid w:val="00110525"/>
    <w:rsid w:val="00110752"/>
    <w:rsid w:val="0011162F"/>
    <w:rsid w:val="001117E0"/>
    <w:rsid w:val="001131AC"/>
    <w:rsid w:val="001138D2"/>
    <w:rsid w:val="00113CF4"/>
    <w:rsid w:val="001153EA"/>
    <w:rsid w:val="00115643"/>
    <w:rsid w:val="00115738"/>
    <w:rsid w:val="0011632E"/>
    <w:rsid w:val="00116765"/>
    <w:rsid w:val="00117626"/>
    <w:rsid w:val="001205C1"/>
    <w:rsid w:val="00120607"/>
    <w:rsid w:val="00120955"/>
    <w:rsid w:val="0012147A"/>
    <w:rsid w:val="001219F5"/>
    <w:rsid w:val="00121A20"/>
    <w:rsid w:val="001223AF"/>
    <w:rsid w:val="00122A9B"/>
    <w:rsid w:val="0012377F"/>
    <w:rsid w:val="00124314"/>
    <w:rsid w:val="00125389"/>
    <w:rsid w:val="00126229"/>
    <w:rsid w:val="001263C4"/>
    <w:rsid w:val="00126B4A"/>
    <w:rsid w:val="00131904"/>
    <w:rsid w:val="00132B58"/>
    <w:rsid w:val="00132FD0"/>
    <w:rsid w:val="001339FD"/>
    <w:rsid w:val="00133FFD"/>
    <w:rsid w:val="001344C0"/>
    <w:rsid w:val="001345C8"/>
    <w:rsid w:val="001346FA"/>
    <w:rsid w:val="00135252"/>
    <w:rsid w:val="00135FD8"/>
    <w:rsid w:val="00135FF4"/>
    <w:rsid w:val="00136017"/>
    <w:rsid w:val="001370C4"/>
    <w:rsid w:val="00137AB5"/>
    <w:rsid w:val="00137F0B"/>
    <w:rsid w:val="001408D1"/>
    <w:rsid w:val="00141E89"/>
    <w:rsid w:val="001420D0"/>
    <w:rsid w:val="001431AA"/>
    <w:rsid w:val="001448E8"/>
    <w:rsid w:val="00146B85"/>
    <w:rsid w:val="001476B2"/>
    <w:rsid w:val="00150866"/>
    <w:rsid w:val="00150A53"/>
    <w:rsid w:val="00151E23"/>
    <w:rsid w:val="001526E0"/>
    <w:rsid w:val="0015279E"/>
    <w:rsid w:val="00152966"/>
    <w:rsid w:val="00152ABF"/>
    <w:rsid w:val="00154097"/>
    <w:rsid w:val="0015456D"/>
    <w:rsid w:val="001551B5"/>
    <w:rsid w:val="001562F0"/>
    <w:rsid w:val="00157B85"/>
    <w:rsid w:val="00160FCC"/>
    <w:rsid w:val="00162F46"/>
    <w:rsid w:val="00163708"/>
    <w:rsid w:val="001659C1"/>
    <w:rsid w:val="001678D3"/>
    <w:rsid w:val="00170403"/>
    <w:rsid w:val="00170B9B"/>
    <w:rsid w:val="001710EA"/>
    <w:rsid w:val="00173A8E"/>
    <w:rsid w:val="0017502C"/>
    <w:rsid w:val="00175425"/>
    <w:rsid w:val="001779DB"/>
    <w:rsid w:val="0018143F"/>
    <w:rsid w:val="00181FF8"/>
    <w:rsid w:val="00183716"/>
    <w:rsid w:val="00183D98"/>
    <w:rsid w:val="0018450A"/>
    <w:rsid w:val="0018506D"/>
    <w:rsid w:val="001850DC"/>
    <w:rsid w:val="001859DE"/>
    <w:rsid w:val="001863C6"/>
    <w:rsid w:val="001879BC"/>
    <w:rsid w:val="00187AAB"/>
    <w:rsid w:val="001903D1"/>
    <w:rsid w:val="00190AC1"/>
    <w:rsid w:val="00190FDE"/>
    <w:rsid w:val="001910C1"/>
    <w:rsid w:val="00191995"/>
    <w:rsid w:val="00192196"/>
    <w:rsid w:val="00192877"/>
    <w:rsid w:val="0019341A"/>
    <w:rsid w:val="00193B2B"/>
    <w:rsid w:val="00195183"/>
    <w:rsid w:val="001962D5"/>
    <w:rsid w:val="00197BB0"/>
    <w:rsid w:val="00197DF9"/>
    <w:rsid w:val="001A0147"/>
    <w:rsid w:val="001A0280"/>
    <w:rsid w:val="001A0A67"/>
    <w:rsid w:val="001A0CB9"/>
    <w:rsid w:val="001A152B"/>
    <w:rsid w:val="001A1987"/>
    <w:rsid w:val="001A1BA8"/>
    <w:rsid w:val="001A2564"/>
    <w:rsid w:val="001A3A49"/>
    <w:rsid w:val="001A4729"/>
    <w:rsid w:val="001A4AD4"/>
    <w:rsid w:val="001A4C56"/>
    <w:rsid w:val="001A527B"/>
    <w:rsid w:val="001A5AB6"/>
    <w:rsid w:val="001A5BB5"/>
    <w:rsid w:val="001A6173"/>
    <w:rsid w:val="001A6364"/>
    <w:rsid w:val="001A6CBA"/>
    <w:rsid w:val="001A715B"/>
    <w:rsid w:val="001A71D5"/>
    <w:rsid w:val="001B00E0"/>
    <w:rsid w:val="001B08E7"/>
    <w:rsid w:val="001B0D97"/>
    <w:rsid w:val="001B0E67"/>
    <w:rsid w:val="001B290A"/>
    <w:rsid w:val="001B2D60"/>
    <w:rsid w:val="001B370C"/>
    <w:rsid w:val="001B5717"/>
    <w:rsid w:val="001B5887"/>
    <w:rsid w:val="001B5A5D"/>
    <w:rsid w:val="001B5EF7"/>
    <w:rsid w:val="001B605E"/>
    <w:rsid w:val="001B622F"/>
    <w:rsid w:val="001B7D13"/>
    <w:rsid w:val="001C1CE5"/>
    <w:rsid w:val="001C207C"/>
    <w:rsid w:val="001C2BDF"/>
    <w:rsid w:val="001C3D2A"/>
    <w:rsid w:val="001C4AC4"/>
    <w:rsid w:val="001C5DB0"/>
    <w:rsid w:val="001C6FF4"/>
    <w:rsid w:val="001D080C"/>
    <w:rsid w:val="001D0B35"/>
    <w:rsid w:val="001D1874"/>
    <w:rsid w:val="001D40C5"/>
    <w:rsid w:val="001D4AC3"/>
    <w:rsid w:val="001D51BA"/>
    <w:rsid w:val="001D53E7"/>
    <w:rsid w:val="001D5B27"/>
    <w:rsid w:val="001D6342"/>
    <w:rsid w:val="001D6D53"/>
    <w:rsid w:val="001D7FD0"/>
    <w:rsid w:val="001E15FC"/>
    <w:rsid w:val="001E316E"/>
    <w:rsid w:val="001E37AB"/>
    <w:rsid w:val="001E43EC"/>
    <w:rsid w:val="001E47D8"/>
    <w:rsid w:val="001E4C42"/>
    <w:rsid w:val="001E52A9"/>
    <w:rsid w:val="001E54F1"/>
    <w:rsid w:val="001E58E2"/>
    <w:rsid w:val="001E7021"/>
    <w:rsid w:val="001E74B2"/>
    <w:rsid w:val="001E77FF"/>
    <w:rsid w:val="001E7AED"/>
    <w:rsid w:val="001F0912"/>
    <w:rsid w:val="001F0C72"/>
    <w:rsid w:val="001F3916"/>
    <w:rsid w:val="001F49D9"/>
    <w:rsid w:val="001F54C5"/>
    <w:rsid w:val="001F662C"/>
    <w:rsid w:val="001F7074"/>
    <w:rsid w:val="001F786D"/>
    <w:rsid w:val="001F7FE6"/>
    <w:rsid w:val="00200490"/>
    <w:rsid w:val="00200BBF"/>
    <w:rsid w:val="00201EF2"/>
    <w:rsid w:val="00201F3A"/>
    <w:rsid w:val="002024E4"/>
    <w:rsid w:val="0020277E"/>
    <w:rsid w:val="002031DD"/>
    <w:rsid w:val="002034F7"/>
    <w:rsid w:val="00203F96"/>
    <w:rsid w:val="00204101"/>
    <w:rsid w:val="00205BCD"/>
    <w:rsid w:val="002069B2"/>
    <w:rsid w:val="00206C9B"/>
    <w:rsid w:val="00206FC1"/>
    <w:rsid w:val="00207619"/>
    <w:rsid w:val="00207FA3"/>
    <w:rsid w:val="00210C47"/>
    <w:rsid w:val="002119E3"/>
    <w:rsid w:val="00212A60"/>
    <w:rsid w:val="00213563"/>
    <w:rsid w:val="002139AC"/>
    <w:rsid w:val="0021406B"/>
    <w:rsid w:val="002144EA"/>
    <w:rsid w:val="002147FD"/>
    <w:rsid w:val="00214DA8"/>
    <w:rsid w:val="00215151"/>
    <w:rsid w:val="00215423"/>
    <w:rsid w:val="002158FA"/>
    <w:rsid w:val="00215D78"/>
    <w:rsid w:val="00216326"/>
    <w:rsid w:val="00220600"/>
    <w:rsid w:val="002224DB"/>
    <w:rsid w:val="00222B79"/>
    <w:rsid w:val="0022344B"/>
    <w:rsid w:val="0022387B"/>
    <w:rsid w:val="00223FCB"/>
    <w:rsid w:val="00224CEE"/>
    <w:rsid w:val="002252C3"/>
    <w:rsid w:val="00225C54"/>
    <w:rsid w:val="00225E90"/>
    <w:rsid w:val="00227BC8"/>
    <w:rsid w:val="00230765"/>
    <w:rsid w:val="00230D18"/>
    <w:rsid w:val="002313B3"/>
    <w:rsid w:val="002317A9"/>
    <w:rsid w:val="002319E4"/>
    <w:rsid w:val="002320FF"/>
    <w:rsid w:val="002321BF"/>
    <w:rsid w:val="00232F14"/>
    <w:rsid w:val="002340FF"/>
    <w:rsid w:val="00235632"/>
    <w:rsid w:val="00235872"/>
    <w:rsid w:val="00235969"/>
    <w:rsid w:val="00240C61"/>
    <w:rsid w:val="00241559"/>
    <w:rsid w:val="0024192B"/>
    <w:rsid w:val="00241D06"/>
    <w:rsid w:val="00242028"/>
    <w:rsid w:val="002426F9"/>
    <w:rsid w:val="002435B3"/>
    <w:rsid w:val="002458EB"/>
    <w:rsid w:val="0024639E"/>
    <w:rsid w:val="00246C38"/>
    <w:rsid w:val="00246F80"/>
    <w:rsid w:val="00247850"/>
    <w:rsid w:val="002500C8"/>
    <w:rsid w:val="0025024A"/>
    <w:rsid w:val="002503F7"/>
    <w:rsid w:val="002508D2"/>
    <w:rsid w:val="00251431"/>
    <w:rsid w:val="00252174"/>
    <w:rsid w:val="00252D68"/>
    <w:rsid w:val="00253094"/>
    <w:rsid w:val="002539FC"/>
    <w:rsid w:val="00254391"/>
    <w:rsid w:val="002548CE"/>
    <w:rsid w:val="00254D65"/>
    <w:rsid w:val="002556FA"/>
    <w:rsid w:val="00256A06"/>
    <w:rsid w:val="00256F05"/>
    <w:rsid w:val="00257543"/>
    <w:rsid w:val="0025798B"/>
    <w:rsid w:val="002617E7"/>
    <w:rsid w:val="00261C7F"/>
    <w:rsid w:val="002629D5"/>
    <w:rsid w:val="0026327E"/>
    <w:rsid w:val="00263A9B"/>
    <w:rsid w:val="00263E97"/>
    <w:rsid w:val="00264228"/>
    <w:rsid w:val="00264334"/>
    <w:rsid w:val="0026473E"/>
    <w:rsid w:val="00265188"/>
    <w:rsid w:val="002651E3"/>
    <w:rsid w:val="00265CD1"/>
    <w:rsid w:val="00266214"/>
    <w:rsid w:val="002667D1"/>
    <w:rsid w:val="0026680D"/>
    <w:rsid w:val="00266909"/>
    <w:rsid w:val="00267C83"/>
    <w:rsid w:val="002704E7"/>
    <w:rsid w:val="00270538"/>
    <w:rsid w:val="00270754"/>
    <w:rsid w:val="0027111F"/>
    <w:rsid w:val="0027144F"/>
    <w:rsid w:val="00271478"/>
    <w:rsid w:val="0027161D"/>
    <w:rsid w:val="00271813"/>
    <w:rsid w:val="00271C1B"/>
    <w:rsid w:val="00271F3A"/>
    <w:rsid w:val="002722CB"/>
    <w:rsid w:val="00273278"/>
    <w:rsid w:val="002737F4"/>
    <w:rsid w:val="0027403C"/>
    <w:rsid w:val="002749EE"/>
    <w:rsid w:val="002805F5"/>
    <w:rsid w:val="00280751"/>
    <w:rsid w:val="00280917"/>
    <w:rsid w:val="002818CA"/>
    <w:rsid w:val="00282415"/>
    <w:rsid w:val="0028280A"/>
    <w:rsid w:val="00282ED7"/>
    <w:rsid w:val="00283FE8"/>
    <w:rsid w:val="0028502A"/>
    <w:rsid w:val="002857ED"/>
    <w:rsid w:val="0028611F"/>
    <w:rsid w:val="00286610"/>
    <w:rsid w:val="0028675F"/>
    <w:rsid w:val="00286ACD"/>
    <w:rsid w:val="00287387"/>
    <w:rsid w:val="00287838"/>
    <w:rsid w:val="00287BA2"/>
    <w:rsid w:val="002907B5"/>
    <w:rsid w:val="002916EC"/>
    <w:rsid w:val="002925BA"/>
    <w:rsid w:val="00292EB7"/>
    <w:rsid w:val="0029433E"/>
    <w:rsid w:val="00294BC9"/>
    <w:rsid w:val="00296227"/>
    <w:rsid w:val="002967C5"/>
    <w:rsid w:val="00296F44"/>
    <w:rsid w:val="00297581"/>
    <w:rsid w:val="0029777D"/>
    <w:rsid w:val="002978A5"/>
    <w:rsid w:val="002A02B1"/>
    <w:rsid w:val="002A04C9"/>
    <w:rsid w:val="002A055E"/>
    <w:rsid w:val="002A1D4E"/>
    <w:rsid w:val="002A2869"/>
    <w:rsid w:val="002A4807"/>
    <w:rsid w:val="002A4A53"/>
    <w:rsid w:val="002A5088"/>
    <w:rsid w:val="002A5354"/>
    <w:rsid w:val="002A5F6C"/>
    <w:rsid w:val="002A7BF8"/>
    <w:rsid w:val="002A7C39"/>
    <w:rsid w:val="002B02D5"/>
    <w:rsid w:val="002B03B6"/>
    <w:rsid w:val="002B0A21"/>
    <w:rsid w:val="002B0F98"/>
    <w:rsid w:val="002B19CD"/>
    <w:rsid w:val="002B2221"/>
    <w:rsid w:val="002B24D6"/>
    <w:rsid w:val="002B2CC7"/>
    <w:rsid w:val="002B41A1"/>
    <w:rsid w:val="002B4FE6"/>
    <w:rsid w:val="002C086D"/>
    <w:rsid w:val="002C0C34"/>
    <w:rsid w:val="002C23F4"/>
    <w:rsid w:val="002C3E6C"/>
    <w:rsid w:val="002C3F6B"/>
    <w:rsid w:val="002C41E6"/>
    <w:rsid w:val="002C45C7"/>
    <w:rsid w:val="002C5D1E"/>
    <w:rsid w:val="002C5FBA"/>
    <w:rsid w:val="002C7718"/>
    <w:rsid w:val="002D071A"/>
    <w:rsid w:val="002D0C4F"/>
    <w:rsid w:val="002D1B04"/>
    <w:rsid w:val="002D3188"/>
    <w:rsid w:val="002D34B2"/>
    <w:rsid w:val="002D4893"/>
    <w:rsid w:val="002D48B0"/>
    <w:rsid w:val="002D526B"/>
    <w:rsid w:val="002D537A"/>
    <w:rsid w:val="002D5B37"/>
    <w:rsid w:val="002D6328"/>
    <w:rsid w:val="002D6B04"/>
    <w:rsid w:val="002D6DD1"/>
    <w:rsid w:val="002D6FB9"/>
    <w:rsid w:val="002D7637"/>
    <w:rsid w:val="002D7C16"/>
    <w:rsid w:val="002E17F2"/>
    <w:rsid w:val="002E2B8F"/>
    <w:rsid w:val="002E2DB7"/>
    <w:rsid w:val="002E3673"/>
    <w:rsid w:val="002E4135"/>
    <w:rsid w:val="002E67BB"/>
    <w:rsid w:val="002E7133"/>
    <w:rsid w:val="002E7ABD"/>
    <w:rsid w:val="002E7CAE"/>
    <w:rsid w:val="002F04F8"/>
    <w:rsid w:val="002F076B"/>
    <w:rsid w:val="002F1A6F"/>
    <w:rsid w:val="002F2242"/>
    <w:rsid w:val="002F2771"/>
    <w:rsid w:val="002F37A9"/>
    <w:rsid w:val="002F3C88"/>
    <w:rsid w:val="002F4B7C"/>
    <w:rsid w:val="002F4F7B"/>
    <w:rsid w:val="002F5521"/>
    <w:rsid w:val="002F5CC0"/>
    <w:rsid w:val="002F7FE7"/>
    <w:rsid w:val="00300D1B"/>
    <w:rsid w:val="003012CF"/>
    <w:rsid w:val="00301CE6"/>
    <w:rsid w:val="0030256B"/>
    <w:rsid w:val="00304004"/>
    <w:rsid w:val="003042D3"/>
    <w:rsid w:val="0030501F"/>
    <w:rsid w:val="00305E18"/>
    <w:rsid w:val="00307428"/>
    <w:rsid w:val="00307BA1"/>
    <w:rsid w:val="00310687"/>
    <w:rsid w:val="003112EC"/>
    <w:rsid w:val="0031145C"/>
    <w:rsid w:val="00311702"/>
    <w:rsid w:val="00311954"/>
    <w:rsid w:val="00311E82"/>
    <w:rsid w:val="00311FBC"/>
    <w:rsid w:val="00313FD6"/>
    <w:rsid w:val="003143BD"/>
    <w:rsid w:val="003148BF"/>
    <w:rsid w:val="00314F76"/>
    <w:rsid w:val="00314FDB"/>
    <w:rsid w:val="00315363"/>
    <w:rsid w:val="0031541A"/>
    <w:rsid w:val="00316603"/>
    <w:rsid w:val="003203ED"/>
    <w:rsid w:val="0032042A"/>
    <w:rsid w:val="00320B75"/>
    <w:rsid w:val="00320B8E"/>
    <w:rsid w:val="003221C0"/>
    <w:rsid w:val="00322C9F"/>
    <w:rsid w:val="003239E4"/>
    <w:rsid w:val="00324D23"/>
    <w:rsid w:val="0032555D"/>
    <w:rsid w:val="00326EFE"/>
    <w:rsid w:val="00327665"/>
    <w:rsid w:val="00331394"/>
    <w:rsid w:val="00331751"/>
    <w:rsid w:val="003317E5"/>
    <w:rsid w:val="00332447"/>
    <w:rsid w:val="00332513"/>
    <w:rsid w:val="00334579"/>
    <w:rsid w:val="00335858"/>
    <w:rsid w:val="00336BDA"/>
    <w:rsid w:val="003379BB"/>
    <w:rsid w:val="00340588"/>
    <w:rsid w:val="00340970"/>
    <w:rsid w:val="00342BD7"/>
    <w:rsid w:val="00342C23"/>
    <w:rsid w:val="00343AD0"/>
    <w:rsid w:val="003452BA"/>
    <w:rsid w:val="00346DB5"/>
    <w:rsid w:val="00346DFB"/>
    <w:rsid w:val="003477B1"/>
    <w:rsid w:val="003477BE"/>
    <w:rsid w:val="003503B7"/>
    <w:rsid w:val="00350C3E"/>
    <w:rsid w:val="00351170"/>
    <w:rsid w:val="00352F7D"/>
    <w:rsid w:val="00353872"/>
    <w:rsid w:val="00355E3B"/>
    <w:rsid w:val="0035635A"/>
    <w:rsid w:val="003563DE"/>
    <w:rsid w:val="003567FC"/>
    <w:rsid w:val="00357380"/>
    <w:rsid w:val="003602D9"/>
    <w:rsid w:val="003604CE"/>
    <w:rsid w:val="003608B4"/>
    <w:rsid w:val="00361A9C"/>
    <w:rsid w:val="00365A48"/>
    <w:rsid w:val="003660AA"/>
    <w:rsid w:val="00366CA0"/>
    <w:rsid w:val="00366DC9"/>
    <w:rsid w:val="0036740E"/>
    <w:rsid w:val="00367C56"/>
    <w:rsid w:val="003707F0"/>
    <w:rsid w:val="00370E47"/>
    <w:rsid w:val="0037126A"/>
    <w:rsid w:val="00371F59"/>
    <w:rsid w:val="00372A9B"/>
    <w:rsid w:val="00372AA4"/>
    <w:rsid w:val="003742AC"/>
    <w:rsid w:val="00374562"/>
    <w:rsid w:val="00376066"/>
    <w:rsid w:val="00376B02"/>
    <w:rsid w:val="003774AD"/>
    <w:rsid w:val="003776F1"/>
    <w:rsid w:val="00377CE1"/>
    <w:rsid w:val="003803EB"/>
    <w:rsid w:val="00380D23"/>
    <w:rsid w:val="0038171B"/>
    <w:rsid w:val="0038252E"/>
    <w:rsid w:val="00382623"/>
    <w:rsid w:val="0038270A"/>
    <w:rsid w:val="00382F20"/>
    <w:rsid w:val="003841CF"/>
    <w:rsid w:val="00384710"/>
    <w:rsid w:val="00384D59"/>
    <w:rsid w:val="00385BF0"/>
    <w:rsid w:val="003866D0"/>
    <w:rsid w:val="00386BA4"/>
    <w:rsid w:val="00386BD4"/>
    <w:rsid w:val="00386EF9"/>
    <w:rsid w:val="0039072D"/>
    <w:rsid w:val="00390D4A"/>
    <w:rsid w:val="003912F6"/>
    <w:rsid w:val="00392BBE"/>
    <w:rsid w:val="0039323D"/>
    <w:rsid w:val="00393497"/>
    <w:rsid w:val="003939FF"/>
    <w:rsid w:val="00394774"/>
    <w:rsid w:val="003947FA"/>
    <w:rsid w:val="003952C8"/>
    <w:rsid w:val="00395CF4"/>
    <w:rsid w:val="00396391"/>
    <w:rsid w:val="00397D9A"/>
    <w:rsid w:val="003A0365"/>
    <w:rsid w:val="003A0775"/>
    <w:rsid w:val="003A0C63"/>
    <w:rsid w:val="003A12AA"/>
    <w:rsid w:val="003A2223"/>
    <w:rsid w:val="003A2A0F"/>
    <w:rsid w:val="003A2C67"/>
    <w:rsid w:val="003A34E2"/>
    <w:rsid w:val="003A3DF0"/>
    <w:rsid w:val="003A41A5"/>
    <w:rsid w:val="003A45A1"/>
    <w:rsid w:val="003A54A5"/>
    <w:rsid w:val="003A5B0A"/>
    <w:rsid w:val="003A6B47"/>
    <w:rsid w:val="003A6BAC"/>
    <w:rsid w:val="003A70A4"/>
    <w:rsid w:val="003A725A"/>
    <w:rsid w:val="003A774D"/>
    <w:rsid w:val="003A7EF3"/>
    <w:rsid w:val="003B14F1"/>
    <w:rsid w:val="003B159C"/>
    <w:rsid w:val="003B1CB6"/>
    <w:rsid w:val="003B2FA9"/>
    <w:rsid w:val="003B3077"/>
    <w:rsid w:val="003B3414"/>
    <w:rsid w:val="003B369F"/>
    <w:rsid w:val="003B36A3"/>
    <w:rsid w:val="003B55DE"/>
    <w:rsid w:val="003B5A36"/>
    <w:rsid w:val="003B64BB"/>
    <w:rsid w:val="003B678B"/>
    <w:rsid w:val="003B6D8C"/>
    <w:rsid w:val="003B6F9E"/>
    <w:rsid w:val="003B7237"/>
    <w:rsid w:val="003B7FE5"/>
    <w:rsid w:val="003C02FD"/>
    <w:rsid w:val="003C070E"/>
    <w:rsid w:val="003C117F"/>
    <w:rsid w:val="003C11C8"/>
    <w:rsid w:val="003C2702"/>
    <w:rsid w:val="003C32D7"/>
    <w:rsid w:val="003C4BCF"/>
    <w:rsid w:val="003C4C33"/>
    <w:rsid w:val="003C5081"/>
    <w:rsid w:val="003C579C"/>
    <w:rsid w:val="003C7806"/>
    <w:rsid w:val="003C7C74"/>
    <w:rsid w:val="003D109F"/>
    <w:rsid w:val="003D1417"/>
    <w:rsid w:val="003D1B12"/>
    <w:rsid w:val="003D2478"/>
    <w:rsid w:val="003D30F7"/>
    <w:rsid w:val="003D33ED"/>
    <w:rsid w:val="003D3C45"/>
    <w:rsid w:val="003D4520"/>
    <w:rsid w:val="003D486D"/>
    <w:rsid w:val="003D5B1F"/>
    <w:rsid w:val="003D5FD3"/>
    <w:rsid w:val="003D6884"/>
    <w:rsid w:val="003E15FA"/>
    <w:rsid w:val="003E1D83"/>
    <w:rsid w:val="003E1F7D"/>
    <w:rsid w:val="003E3B01"/>
    <w:rsid w:val="003E42F3"/>
    <w:rsid w:val="003E4BC7"/>
    <w:rsid w:val="003E55E4"/>
    <w:rsid w:val="003E5C64"/>
    <w:rsid w:val="003E74E3"/>
    <w:rsid w:val="003E7638"/>
    <w:rsid w:val="003E79E9"/>
    <w:rsid w:val="003F05C7"/>
    <w:rsid w:val="003F2558"/>
    <w:rsid w:val="003F2CD4"/>
    <w:rsid w:val="003F3876"/>
    <w:rsid w:val="003F4403"/>
    <w:rsid w:val="003F46A1"/>
    <w:rsid w:val="003F4FD4"/>
    <w:rsid w:val="003F501A"/>
    <w:rsid w:val="003F6BBE"/>
    <w:rsid w:val="003F6CC5"/>
    <w:rsid w:val="003F7595"/>
    <w:rsid w:val="004000E8"/>
    <w:rsid w:val="00400113"/>
    <w:rsid w:val="00400449"/>
    <w:rsid w:val="00400E50"/>
    <w:rsid w:val="00401A96"/>
    <w:rsid w:val="00402E2B"/>
    <w:rsid w:val="00403246"/>
    <w:rsid w:val="0040406F"/>
    <w:rsid w:val="0040512B"/>
    <w:rsid w:val="00405862"/>
    <w:rsid w:val="00405CA5"/>
    <w:rsid w:val="00406596"/>
    <w:rsid w:val="004075EA"/>
    <w:rsid w:val="00407CD3"/>
    <w:rsid w:val="00410134"/>
    <w:rsid w:val="004108D3"/>
    <w:rsid w:val="00410B72"/>
    <w:rsid w:val="00410ECF"/>
    <w:rsid w:val="00410F18"/>
    <w:rsid w:val="004119FF"/>
    <w:rsid w:val="00412044"/>
    <w:rsid w:val="0041215A"/>
    <w:rsid w:val="0041263E"/>
    <w:rsid w:val="00413AAC"/>
    <w:rsid w:val="00413E92"/>
    <w:rsid w:val="0041545A"/>
    <w:rsid w:val="00416AB3"/>
    <w:rsid w:val="00416EB9"/>
    <w:rsid w:val="004171C8"/>
    <w:rsid w:val="00417A0A"/>
    <w:rsid w:val="00421105"/>
    <w:rsid w:val="004228F0"/>
    <w:rsid w:val="00422AA4"/>
    <w:rsid w:val="004232B2"/>
    <w:rsid w:val="00423A33"/>
    <w:rsid w:val="004242F4"/>
    <w:rsid w:val="0042488C"/>
    <w:rsid w:val="00425493"/>
    <w:rsid w:val="0042595C"/>
    <w:rsid w:val="00425E4D"/>
    <w:rsid w:val="00427248"/>
    <w:rsid w:val="00427E30"/>
    <w:rsid w:val="004301D4"/>
    <w:rsid w:val="004333CB"/>
    <w:rsid w:val="00433B75"/>
    <w:rsid w:val="00433C3F"/>
    <w:rsid w:val="004342C1"/>
    <w:rsid w:val="00434942"/>
    <w:rsid w:val="00437447"/>
    <w:rsid w:val="00437C7F"/>
    <w:rsid w:val="00437D7A"/>
    <w:rsid w:val="00440E81"/>
    <w:rsid w:val="00441A92"/>
    <w:rsid w:val="00441C42"/>
    <w:rsid w:val="00441E6D"/>
    <w:rsid w:val="004431DC"/>
    <w:rsid w:val="004432F5"/>
    <w:rsid w:val="00444F56"/>
    <w:rsid w:val="00445E19"/>
    <w:rsid w:val="00446488"/>
    <w:rsid w:val="004467B3"/>
    <w:rsid w:val="00447C9F"/>
    <w:rsid w:val="00450035"/>
    <w:rsid w:val="004500DF"/>
    <w:rsid w:val="004508F8"/>
    <w:rsid w:val="0045106C"/>
    <w:rsid w:val="004511D7"/>
    <w:rsid w:val="0045157A"/>
    <w:rsid w:val="004517AA"/>
    <w:rsid w:val="004517FF"/>
    <w:rsid w:val="00452778"/>
    <w:rsid w:val="00452CAC"/>
    <w:rsid w:val="004531B0"/>
    <w:rsid w:val="0045360A"/>
    <w:rsid w:val="00454625"/>
    <w:rsid w:val="00454C7C"/>
    <w:rsid w:val="00455239"/>
    <w:rsid w:val="00455E5B"/>
    <w:rsid w:val="00456509"/>
    <w:rsid w:val="0045660F"/>
    <w:rsid w:val="00457565"/>
    <w:rsid w:val="00457B71"/>
    <w:rsid w:val="00460411"/>
    <w:rsid w:val="00460428"/>
    <w:rsid w:val="0046177E"/>
    <w:rsid w:val="004636F9"/>
    <w:rsid w:val="00464AA6"/>
    <w:rsid w:val="00464D29"/>
    <w:rsid w:val="004651EC"/>
    <w:rsid w:val="0046571A"/>
    <w:rsid w:val="00465C60"/>
    <w:rsid w:val="0046691B"/>
    <w:rsid w:val="004669E2"/>
    <w:rsid w:val="00467741"/>
    <w:rsid w:val="004678B3"/>
    <w:rsid w:val="00467D96"/>
    <w:rsid w:val="00470C31"/>
    <w:rsid w:val="00470E6C"/>
    <w:rsid w:val="00471BE8"/>
    <w:rsid w:val="00471DDD"/>
    <w:rsid w:val="00471DE0"/>
    <w:rsid w:val="00471E01"/>
    <w:rsid w:val="00471F58"/>
    <w:rsid w:val="00472601"/>
    <w:rsid w:val="00472EF8"/>
    <w:rsid w:val="004734D0"/>
    <w:rsid w:val="00473A67"/>
    <w:rsid w:val="0047556B"/>
    <w:rsid w:val="00475F9A"/>
    <w:rsid w:val="00476AAB"/>
    <w:rsid w:val="00476E45"/>
    <w:rsid w:val="00477768"/>
    <w:rsid w:val="0047785D"/>
    <w:rsid w:val="004830AC"/>
    <w:rsid w:val="0048351B"/>
    <w:rsid w:val="00485058"/>
    <w:rsid w:val="00486018"/>
    <w:rsid w:val="00486F9E"/>
    <w:rsid w:val="004871EA"/>
    <w:rsid w:val="00490F35"/>
    <w:rsid w:val="004914B5"/>
    <w:rsid w:val="00492BC5"/>
    <w:rsid w:val="00492EBD"/>
    <w:rsid w:val="004933AF"/>
    <w:rsid w:val="00493EA5"/>
    <w:rsid w:val="00494B21"/>
    <w:rsid w:val="004952B1"/>
    <w:rsid w:val="0049585B"/>
    <w:rsid w:val="004964F1"/>
    <w:rsid w:val="00497B03"/>
    <w:rsid w:val="004A059C"/>
    <w:rsid w:val="004A1390"/>
    <w:rsid w:val="004A16BC"/>
    <w:rsid w:val="004A1E33"/>
    <w:rsid w:val="004A23F9"/>
    <w:rsid w:val="004A2B94"/>
    <w:rsid w:val="004A2D00"/>
    <w:rsid w:val="004A39A8"/>
    <w:rsid w:val="004A3ADA"/>
    <w:rsid w:val="004A5400"/>
    <w:rsid w:val="004A648C"/>
    <w:rsid w:val="004A6595"/>
    <w:rsid w:val="004B044E"/>
    <w:rsid w:val="004B335E"/>
    <w:rsid w:val="004B3C54"/>
    <w:rsid w:val="004B4429"/>
    <w:rsid w:val="004B4A45"/>
    <w:rsid w:val="004B5031"/>
    <w:rsid w:val="004B5B99"/>
    <w:rsid w:val="004B6F6A"/>
    <w:rsid w:val="004B7C0C"/>
    <w:rsid w:val="004B7CE5"/>
    <w:rsid w:val="004C0C10"/>
    <w:rsid w:val="004C0F67"/>
    <w:rsid w:val="004C10AF"/>
    <w:rsid w:val="004C3898"/>
    <w:rsid w:val="004C3C97"/>
    <w:rsid w:val="004C570D"/>
    <w:rsid w:val="004C7930"/>
    <w:rsid w:val="004D0054"/>
    <w:rsid w:val="004D1041"/>
    <w:rsid w:val="004D18AC"/>
    <w:rsid w:val="004D3231"/>
    <w:rsid w:val="004D36B1"/>
    <w:rsid w:val="004D73F9"/>
    <w:rsid w:val="004D7669"/>
    <w:rsid w:val="004D7EBD"/>
    <w:rsid w:val="004E16BB"/>
    <w:rsid w:val="004E2680"/>
    <w:rsid w:val="004E28F9"/>
    <w:rsid w:val="004E322D"/>
    <w:rsid w:val="004E462E"/>
    <w:rsid w:val="004E46C3"/>
    <w:rsid w:val="004E4F4D"/>
    <w:rsid w:val="004E5008"/>
    <w:rsid w:val="004E56DC"/>
    <w:rsid w:val="004E65FE"/>
    <w:rsid w:val="004E76F4"/>
    <w:rsid w:val="004F0B4E"/>
    <w:rsid w:val="004F0B6C"/>
    <w:rsid w:val="004F12AE"/>
    <w:rsid w:val="004F168C"/>
    <w:rsid w:val="004F198E"/>
    <w:rsid w:val="004F1A3F"/>
    <w:rsid w:val="004F2078"/>
    <w:rsid w:val="004F2110"/>
    <w:rsid w:val="004F4A2A"/>
    <w:rsid w:val="004F4BF6"/>
    <w:rsid w:val="004F4DA3"/>
    <w:rsid w:val="004F4E4E"/>
    <w:rsid w:val="004F4FE8"/>
    <w:rsid w:val="004F6224"/>
    <w:rsid w:val="00501B24"/>
    <w:rsid w:val="00501C57"/>
    <w:rsid w:val="005032ED"/>
    <w:rsid w:val="00504E23"/>
    <w:rsid w:val="00504E39"/>
    <w:rsid w:val="005051C5"/>
    <w:rsid w:val="00505DAA"/>
    <w:rsid w:val="00505DD9"/>
    <w:rsid w:val="0050632D"/>
    <w:rsid w:val="00506557"/>
    <w:rsid w:val="0050677A"/>
    <w:rsid w:val="00506AAD"/>
    <w:rsid w:val="005108D8"/>
    <w:rsid w:val="005116F9"/>
    <w:rsid w:val="00511918"/>
    <w:rsid w:val="005121D9"/>
    <w:rsid w:val="00512545"/>
    <w:rsid w:val="005137D3"/>
    <w:rsid w:val="00513882"/>
    <w:rsid w:val="00513B34"/>
    <w:rsid w:val="00514905"/>
    <w:rsid w:val="005150CE"/>
    <w:rsid w:val="005153A7"/>
    <w:rsid w:val="005159BB"/>
    <w:rsid w:val="00516760"/>
    <w:rsid w:val="00516DCA"/>
    <w:rsid w:val="00517E03"/>
    <w:rsid w:val="0052116E"/>
    <w:rsid w:val="0052164F"/>
    <w:rsid w:val="005219CF"/>
    <w:rsid w:val="00522592"/>
    <w:rsid w:val="00523578"/>
    <w:rsid w:val="005239C7"/>
    <w:rsid w:val="005266A4"/>
    <w:rsid w:val="00526E99"/>
    <w:rsid w:val="00526ECA"/>
    <w:rsid w:val="00527742"/>
    <w:rsid w:val="00530895"/>
    <w:rsid w:val="00531C32"/>
    <w:rsid w:val="00534A4A"/>
    <w:rsid w:val="00534B59"/>
    <w:rsid w:val="005359B5"/>
    <w:rsid w:val="00535B88"/>
    <w:rsid w:val="00536759"/>
    <w:rsid w:val="00536A43"/>
    <w:rsid w:val="00536D13"/>
    <w:rsid w:val="00537C62"/>
    <w:rsid w:val="005411B7"/>
    <w:rsid w:val="005412C2"/>
    <w:rsid w:val="00541900"/>
    <w:rsid w:val="0054235D"/>
    <w:rsid w:val="00542BD2"/>
    <w:rsid w:val="005434A8"/>
    <w:rsid w:val="00544034"/>
    <w:rsid w:val="00544980"/>
    <w:rsid w:val="00545F92"/>
    <w:rsid w:val="0054613C"/>
    <w:rsid w:val="00546374"/>
    <w:rsid w:val="00546970"/>
    <w:rsid w:val="00546C60"/>
    <w:rsid w:val="00547918"/>
    <w:rsid w:val="00550B0C"/>
    <w:rsid w:val="005512EA"/>
    <w:rsid w:val="00551A99"/>
    <w:rsid w:val="00551C7E"/>
    <w:rsid w:val="00552858"/>
    <w:rsid w:val="00552BA1"/>
    <w:rsid w:val="00553A92"/>
    <w:rsid w:val="00553BD3"/>
    <w:rsid w:val="00554E19"/>
    <w:rsid w:val="00555E40"/>
    <w:rsid w:val="00556294"/>
    <w:rsid w:val="00557606"/>
    <w:rsid w:val="00557FF6"/>
    <w:rsid w:val="005606F5"/>
    <w:rsid w:val="0056121F"/>
    <w:rsid w:val="0056208A"/>
    <w:rsid w:val="00562563"/>
    <w:rsid w:val="005626F0"/>
    <w:rsid w:val="0056318C"/>
    <w:rsid w:val="00563A71"/>
    <w:rsid w:val="00563A8F"/>
    <w:rsid w:val="00564380"/>
    <w:rsid w:val="00564EE0"/>
    <w:rsid w:val="00565968"/>
    <w:rsid w:val="00570D29"/>
    <w:rsid w:val="005718C6"/>
    <w:rsid w:val="00572313"/>
    <w:rsid w:val="005723B5"/>
    <w:rsid w:val="00572505"/>
    <w:rsid w:val="005750D6"/>
    <w:rsid w:val="005757B1"/>
    <w:rsid w:val="00577399"/>
    <w:rsid w:val="005808C3"/>
    <w:rsid w:val="00580D46"/>
    <w:rsid w:val="00581017"/>
    <w:rsid w:val="005814A3"/>
    <w:rsid w:val="005819E4"/>
    <w:rsid w:val="00581B9A"/>
    <w:rsid w:val="0058250D"/>
    <w:rsid w:val="00582809"/>
    <w:rsid w:val="00584CC9"/>
    <w:rsid w:val="00586940"/>
    <w:rsid w:val="005874CA"/>
    <w:rsid w:val="0058798C"/>
    <w:rsid w:val="00587C09"/>
    <w:rsid w:val="005900FA"/>
    <w:rsid w:val="005914E1"/>
    <w:rsid w:val="005918F5"/>
    <w:rsid w:val="005924DE"/>
    <w:rsid w:val="005935A4"/>
    <w:rsid w:val="005936C1"/>
    <w:rsid w:val="00593AF9"/>
    <w:rsid w:val="005948C2"/>
    <w:rsid w:val="005955CA"/>
    <w:rsid w:val="00595AD9"/>
    <w:rsid w:val="00595DCA"/>
    <w:rsid w:val="00596950"/>
    <w:rsid w:val="0059716C"/>
    <w:rsid w:val="0059779B"/>
    <w:rsid w:val="00597DCE"/>
    <w:rsid w:val="00597EC4"/>
    <w:rsid w:val="005A0078"/>
    <w:rsid w:val="005A11DB"/>
    <w:rsid w:val="005A209A"/>
    <w:rsid w:val="005A2193"/>
    <w:rsid w:val="005A3446"/>
    <w:rsid w:val="005A364F"/>
    <w:rsid w:val="005A3D9D"/>
    <w:rsid w:val="005A41C4"/>
    <w:rsid w:val="005A5864"/>
    <w:rsid w:val="005A6371"/>
    <w:rsid w:val="005A662D"/>
    <w:rsid w:val="005B00F4"/>
    <w:rsid w:val="005B1409"/>
    <w:rsid w:val="005B35D7"/>
    <w:rsid w:val="005B392A"/>
    <w:rsid w:val="005B3AA3"/>
    <w:rsid w:val="005B4919"/>
    <w:rsid w:val="005B546B"/>
    <w:rsid w:val="005B57BF"/>
    <w:rsid w:val="005B691F"/>
    <w:rsid w:val="005B6F83"/>
    <w:rsid w:val="005B7726"/>
    <w:rsid w:val="005B7841"/>
    <w:rsid w:val="005C022A"/>
    <w:rsid w:val="005C02AA"/>
    <w:rsid w:val="005C08F1"/>
    <w:rsid w:val="005C0C1C"/>
    <w:rsid w:val="005C1141"/>
    <w:rsid w:val="005C17A9"/>
    <w:rsid w:val="005C2D66"/>
    <w:rsid w:val="005C3B4D"/>
    <w:rsid w:val="005C4499"/>
    <w:rsid w:val="005C4978"/>
    <w:rsid w:val="005C598E"/>
    <w:rsid w:val="005C74FB"/>
    <w:rsid w:val="005C7A25"/>
    <w:rsid w:val="005C7D0D"/>
    <w:rsid w:val="005C7F6B"/>
    <w:rsid w:val="005D00F5"/>
    <w:rsid w:val="005D06FA"/>
    <w:rsid w:val="005D1602"/>
    <w:rsid w:val="005D18A0"/>
    <w:rsid w:val="005D3670"/>
    <w:rsid w:val="005D4F64"/>
    <w:rsid w:val="005D5819"/>
    <w:rsid w:val="005D62C1"/>
    <w:rsid w:val="005D6AF4"/>
    <w:rsid w:val="005D7564"/>
    <w:rsid w:val="005E03E8"/>
    <w:rsid w:val="005E0C01"/>
    <w:rsid w:val="005E22BB"/>
    <w:rsid w:val="005E33AA"/>
    <w:rsid w:val="005E348E"/>
    <w:rsid w:val="005E385F"/>
    <w:rsid w:val="005E477E"/>
    <w:rsid w:val="005E4CBC"/>
    <w:rsid w:val="005E510E"/>
    <w:rsid w:val="005E5B81"/>
    <w:rsid w:val="005E5C84"/>
    <w:rsid w:val="005E70AC"/>
    <w:rsid w:val="005E70B4"/>
    <w:rsid w:val="005E7FD1"/>
    <w:rsid w:val="005F0A89"/>
    <w:rsid w:val="005F1473"/>
    <w:rsid w:val="005F1B3F"/>
    <w:rsid w:val="005F2CB1"/>
    <w:rsid w:val="005F3025"/>
    <w:rsid w:val="005F319B"/>
    <w:rsid w:val="005F50A6"/>
    <w:rsid w:val="005F529E"/>
    <w:rsid w:val="005F5351"/>
    <w:rsid w:val="005F5545"/>
    <w:rsid w:val="005F5D69"/>
    <w:rsid w:val="005F6064"/>
    <w:rsid w:val="005F618C"/>
    <w:rsid w:val="005F70BD"/>
    <w:rsid w:val="005F742B"/>
    <w:rsid w:val="00600FB3"/>
    <w:rsid w:val="006015B4"/>
    <w:rsid w:val="00601FB9"/>
    <w:rsid w:val="0060283C"/>
    <w:rsid w:val="006049FF"/>
    <w:rsid w:val="00604F14"/>
    <w:rsid w:val="0061021B"/>
    <w:rsid w:val="00611137"/>
    <w:rsid w:val="0061184E"/>
    <w:rsid w:val="00611B83"/>
    <w:rsid w:val="0061231E"/>
    <w:rsid w:val="0061256E"/>
    <w:rsid w:val="00612B61"/>
    <w:rsid w:val="00612C27"/>
    <w:rsid w:val="00613257"/>
    <w:rsid w:val="006154C0"/>
    <w:rsid w:val="006159CA"/>
    <w:rsid w:val="00616F4C"/>
    <w:rsid w:val="00617546"/>
    <w:rsid w:val="0061786E"/>
    <w:rsid w:val="00620A71"/>
    <w:rsid w:val="00620BAF"/>
    <w:rsid w:val="00620D80"/>
    <w:rsid w:val="006234A6"/>
    <w:rsid w:val="006238F9"/>
    <w:rsid w:val="0062505A"/>
    <w:rsid w:val="00625AAD"/>
    <w:rsid w:val="0062636A"/>
    <w:rsid w:val="00630001"/>
    <w:rsid w:val="0063043D"/>
    <w:rsid w:val="006311B3"/>
    <w:rsid w:val="006314EA"/>
    <w:rsid w:val="006320E0"/>
    <w:rsid w:val="00632833"/>
    <w:rsid w:val="0063284C"/>
    <w:rsid w:val="00633070"/>
    <w:rsid w:val="0063343A"/>
    <w:rsid w:val="00633674"/>
    <w:rsid w:val="00633B7F"/>
    <w:rsid w:val="00633D4D"/>
    <w:rsid w:val="00634ED6"/>
    <w:rsid w:val="00635AAD"/>
    <w:rsid w:val="00636398"/>
    <w:rsid w:val="006368D3"/>
    <w:rsid w:val="00636E26"/>
    <w:rsid w:val="00636F1F"/>
    <w:rsid w:val="00637019"/>
    <w:rsid w:val="006377EC"/>
    <w:rsid w:val="006378E2"/>
    <w:rsid w:val="00637B59"/>
    <w:rsid w:val="006407A7"/>
    <w:rsid w:val="00640BD0"/>
    <w:rsid w:val="0064151F"/>
    <w:rsid w:val="00641533"/>
    <w:rsid w:val="00641C55"/>
    <w:rsid w:val="0064208D"/>
    <w:rsid w:val="00643475"/>
    <w:rsid w:val="0064396A"/>
    <w:rsid w:val="00645586"/>
    <w:rsid w:val="0064624E"/>
    <w:rsid w:val="0064682E"/>
    <w:rsid w:val="00646F2A"/>
    <w:rsid w:val="0065092B"/>
    <w:rsid w:val="00650AB9"/>
    <w:rsid w:val="00651147"/>
    <w:rsid w:val="00651440"/>
    <w:rsid w:val="00651636"/>
    <w:rsid w:val="0065194B"/>
    <w:rsid w:val="00651D49"/>
    <w:rsid w:val="00653232"/>
    <w:rsid w:val="00655733"/>
    <w:rsid w:val="00655ACD"/>
    <w:rsid w:val="00656A92"/>
    <w:rsid w:val="00656DDE"/>
    <w:rsid w:val="0066011D"/>
    <w:rsid w:val="006606EC"/>
    <w:rsid w:val="006607C0"/>
    <w:rsid w:val="006613A6"/>
    <w:rsid w:val="006620A0"/>
    <w:rsid w:val="006627A2"/>
    <w:rsid w:val="006634E6"/>
    <w:rsid w:val="006646DC"/>
    <w:rsid w:val="00665408"/>
    <w:rsid w:val="006655EE"/>
    <w:rsid w:val="00666E57"/>
    <w:rsid w:val="00667620"/>
    <w:rsid w:val="00667EE7"/>
    <w:rsid w:val="00670922"/>
    <w:rsid w:val="00670BE1"/>
    <w:rsid w:val="00671B66"/>
    <w:rsid w:val="0067218F"/>
    <w:rsid w:val="00672F55"/>
    <w:rsid w:val="006741F2"/>
    <w:rsid w:val="00674CC3"/>
    <w:rsid w:val="00675C72"/>
    <w:rsid w:val="006769B6"/>
    <w:rsid w:val="00676E02"/>
    <w:rsid w:val="006771F9"/>
    <w:rsid w:val="006776D7"/>
    <w:rsid w:val="00677BBB"/>
    <w:rsid w:val="00681003"/>
    <w:rsid w:val="006817C9"/>
    <w:rsid w:val="00681A2E"/>
    <w:rsid w:val="0068272D"/>
    <w:rsid w:val="00682903"/>
    <w:rsid w:val="00682BA2"/>
    <w:rsid w:val="0068380C"/>
    <w:rsid w:val="00683AB8"/>
    <w:rsid w:val="00683ECE"/>
    <w:rsid w:val="00684055"/>
    <w:rsid w:val="006845D2"/>
    <w:rsid w:val="006848C2"/>
    <w:rsid w:val="00684BAE"/>
    <w:rsid w:val="00684BF9"/>
    <w:rsid w:val="0068507A"/>
    <w:rsid w:val="00685BC7"/>
    <w:rsid w:val="00686082"/>
    <w:rsid w:val="0068646B"/>
    <w:rsid w:val="0069027E"/>
    <w:rsid w:val="00690D5B"/>
    <w:rsid w:val="00690EDA"/>
    <w:rsid w:val="00691710"/>
    <w:rsid w:val="0069240D"/>
    <w:rsid w:val="00692424"/>
    <w:rsid w:val="00692948"/>
    <w:rsid w:val="0069317F"/>
    <w:rsid w:val="00693788"/>
    <w:rsid w:val="00693E16"/>
    <w:rsid w:val="0069476E"/>
    <w:rsid w:val="00694B2E"/>
    <w:rsid w:val="006957A1"/>
    <w:rsid w:val="00695DF3"/>
    <w:rsid w:val="00695FC2"/>
    <w:rsid w:val="00696949"/>
    <w:rsid w:val="00696C4B"/>
    <w:rsid w:val="00697052"/>
    <w:rsid w:val="00697FE6"/>
    <w:rsid w:val="006A0363"/>
    <w:rsid w:val="006A0B6A"/>
    <w:rsid w:val="006A0C0D"/>
    <w:rsid w:val="006A2E93"/>
    <w:rsid w:val="006A3ED9"/>
    <w:rsid w:val="006A46FB"/>
    <w:rsid w:val="006A4C62"/>
    <w:rsid w:val="006A5BF6"/>
    <w:rsid w:val="006A5E28"/>
    <w:rsid w:val="006A697B"/>
    <w:rsid w:val="006A711D"/>
    <w:rsid w:val="006A7AFF"/>
    <w:rsid w:val="006A7C2D"/>
    <w:rsid w:val="006B1816"/>
    <w:rsid w:val="006B2099"/>
    <w:rsid w:val="006B2B92"/>
    <w:rsid w:val="006B3530"/>
    <w:rsid w:val="006B3CAC"/>
    <w:rsid w:val="006B4143"/>
    <w:rsid w:val="006B4BD0"/>
    <w:rsid w:val="006B50CF"/>
    <w:rsid w:val="006B5ADF"/>
    <w:rsid w:val="006B5F9C"/>
    <w:rsid w:val="006B6E44"/>
    <w:rsid w:val="006C03B8"/>
    <w:rsid w:val="006C4628"/>
    <w:rsid w:val="006C48F0"/>
    <w:rsid w:val="006C595D"/>
    <w:rsid w:val="006C5B71"/>
    <w:rsid w:val="006C5EC9"/>
    <w:rsid w:val="006C6059"/>
    <w:rsid w:val="006C6832"/>
    <w:rsid w:val="006C7522"/>
    <w:rsid w:val="006C7FEF"/>
    <w:rsid w:val="006D0A36"/>
    <w:rsid w:val="006D0D02"/>
    <w:rsid w:val="006D2228"/>
    <w:rsid w:val="006D25A1"/>
    <w:rsid w:val="006D44B8"/>
    <w:rsid w:val="006D51F7"/>
    <w:rsid w:val="006D664D"/>
    <w:rsid w:val="006D6DC4"/>
    <w:rsid w:val="006D6F08"/>
    <w:rsid w:val="006D719D"/>
    <w:rsid w:val="006D7F4B"/>
    <w:rsid w:val="006E062C"/>
    <w:rsid w:val="006E07D6"/>
    <w:rsid w:val="006E1C82"/>
    <w:rsid w:val="006E27D4"/>
    <w:rsid w:val="006E28B7"/>
    <w:rsid w:val="006E2A9B"/>
    <w:rsid w:val="006E3310"/>
    <w:rsid w:val="006E38D0"/>
    <w:rsid w:val="006E3A24"/>
    <w:rsid w:val="006E3D98"/>
    <w:rsid w:val="006E3E98"/>
    <w:rsid w:val="006E42AB"/>
    <w:rsid w:val="006E49A9"/>
    <w:rsid w:val="006E4E39"/>
    <w:rsid w:val="006E565E"/>
    <w:rsid w:val="006E56AD"/>
    <w:rsid w:val="006E6126"/>
    <w:rsid w:val="006E6431"/>
    <w:rsid w:val="006E673D"/>
    <w:rsid w:val="006E6A94"/>
    <w:rsid w:val="006E70BC"/>
    <w:rsid w:val="006E7D3B"/>
    <w:rsid w:val="006F1B70"/>
    <w:rsid w:val="006F1FF2"/>
    <w:rsid w:val="006F2BF3"/>
    <w:rsid w:val="006F2DB7"/>
    <w:rsid w:val="006F341D"/>
    <w:rsid w:val="006F397C"/>
    <w:rsid w:val="006F3C68"/>
    <w:rsid w:val="006F3CDE"/>
    <w:rsid w:val="006F3DFE"/>
    <w:rsid w:val="006F4375"/>
    <w:rsid w:val="006F54E7"/>
    <w:rsid w:val="006F5886"/>
    <w:rsid w:val="006F58D4"/>
    <w:rsid w:val="006F6582"/>
    <w:rsid w:val="006F77E2"/>
    <w:rsid w:val="006F7F01"/>
    <w:rsid w:val="00700337"/>
    <w:rsid w:val="0070076F"/>
    <w:rsid w:val="007009D6"/>
    <w:rsid w:val="00700D8E"/>
    <w:rsid w:val="0070202E"/>
    <w:rsid w:val="00702405"/>
    <w:rsid w:val="00702754"/>
    <w:rsid w:val="0070321B"/>
    <w:rsid w:val="0070346E"/>
    <w:rsid w:val="00703E63"/>
    <w:rsid w:val="00704EDB"/>
    <w:rsid w:val="00705708"/>
    <w:rsid w:val="0070577D"/>
    <w:rsid w:val="00705FAF"/>
    <w:rsid w:val="00706101"/>
    <w:rsid w:val="007061A6"/>
    <w:rsid w:val="00706373"/>
    <w:rsid w:val="00706B05"/>
    <w:rsid w:val="00707072"/>
    <w:rsid w:val="00707D61"/>
    <w:rsid w:val="00707E7F"/>
    <w:rsid w:val="007102DC"/>
    <w:rsid w:val="00711064"/>
    <w:rsid w:val="00712287"/>
    <w:rsid w:val="00712772"/>
    <w:rsid w:val="00712945"/>
    <w:rsid w:val="007144D7"/>
    <w:rsid w:val="007148D3"/>
    <w:rsid w:val="00715B9A"/>
    <w:rsid w:val="00715D2A"/>
    <w:rsid w:val="007165F2"/>
    <w:rsid w:val="00716A45"/>
    <w:rsid w:val="00716BFD"/>
    <w:rsid w:val="00716E76"/>
    <w:rsid w:val="0071768E"/>
    <w:rsid w:val="00724C93"/>
    <w:rsid w:val="00724FCB"/>
    <w:rsid w:val="00725512"/>
    <w:rsid w:val="007257D0"/>
    <w:rsid w:val="00725E88"/>
    <w:rsid w:val="00726C05"/>
    <w:rsid w:val="00726EA6"/>
    <w:rsid w:val="00727208"/>
    <w:rsid w:val="00727680"/>
    <w:rsid w:val="0073035B"/>
    <w:rsid w:val="00730FAF"/>
    <w:rsid w:val="007310ED"/>
    <w:rsid w:val="00731689"/>
    <w:rsid w:val="00731FB2"/>
    <w:rsid w:val="00732C81"/>
    <w:rsid w:val="007333EB"/>
    <w:rsid w:val="00733A2C"/>
    <w:rsid w:val="0073414A"/>
    <w:rsid w:val="007348B1"/>
    <w:rsid w:val="00734EC1"/>
    <w:rsid w:val="00735AE4"/>
    <w:rsid w:val="007362A6"/>
    <w:rsid w:val="00736D7D"/>
    <w:rsid w:val="00737B7F"/>
    <w:rsid w:val="00740E58"/>
    <w:rsid w:val="0074271D"/>
    <w:rsid w:val="007435A5"/>
    <w:rsid w:val="00743E23"/>
    <w:rsid w:val="007445A0"/>
    <w:rsid w:val="0074524B"/>
    <w:rsid w:val="00746125"/>
    <w:rsid w:val="007468CB"/>
    <w:rsid w:val="00747D8B"/>
    <w:rsid w:val="00750DC3"/>
    <w:rsid w:val="00751228"/>
    <w:rsid w:val="007524FD"/>
    <w:rsid w:val="00752E21"/>
    <w:rsid w:val="00753095"/>
    <w:rsid w:val="00754DEB"/>
    <w:rsid w:val="00756293"/>
    <w:rsid w:val="007571E1"/>
    <w:rsid w:val="00757A16"/>
    <w:rsid w:val="007604B2"/>
    <w:rsid w:val="007619BE"/>
    <w:rsid w:val="00761C9F"/>
    <w:rsid w:val="00761F49"/>
    <w:rsid w:val="007626B2"/>
    <w:rsid w:val="00762B2A"/>
    <w:rsid w:val="00762B44"/>
    <w:rsid w:val="007641C9"/>
    <w:rsid w:val="00764BDE"/>
    <w:rsid w:val="00765281"/>
    <w:rsid w:val="007664DD"/>
    <w:rsid w:val="007669AD"/>
    <w:rsid w:val="00766BAD"/>
    <w:rsid w:val="007678F9"/>
    <w:rsid w:val="0077018D"/>
    <w:rsid w:val="007718FE"/>
    <w:rsid w:val="0077277D"/>
    <w:rsid w:val="007729A2"/>
    <w:rsid w:val="007732FF"/>
    <w:rsid w:val="007733DD"/>
    <w:rsid w:val="0077467A"/>
    <w:rsid w:val="00774C3A"/>
    <w:rsid w:val="007755F2"/>
    <w:rsid w:val="00775687"/>
    <w:rsid w:val="00776410"/>
    <w:rsid w:val="00776811"/>
    <w:rsid w:val="00776871"/>
    <w:rsid w:val="00776971"/>
    <w:rsid w:val="00777662"/>
    <w:rsid w:val="00777E77"/>
    <w:rsid w:val="00780A80"/>
    <w:rsid w:val="00780ADF"/>
    <w:rsid w:val="00781045"/>
    <w:rsid w:val="007812D4"/>
    <w:rsid w:val="0078145E"/>
    <w:rsid w:val="0078177E"/>
    <w:rsid w:val="007817C7"/>
    <w:rsid w:val="00781BA6"/>
    <w:rsid w:val="00781F05"/>
    <w:rsid w:val="0078304C"/>
    <w:rsid w:val="00783673"/>
    <w:rsid w:val="00783C38"/>
    <w:rsid w:val="00784AFF"/>
    <w:rsid w:val="00784F6B"/>
    <w:rsid w:val="00785490"/>
    <w:rsid w:val="00785BFD"/>
    <w:rsid w:val="007871C4"/>
    <w:rsid w:val="00787B0E"/>
    <w:rsid w:val="007925EA"/>
    <w:rsid w:val="00792A77"/>
    <w:rsid w:val="007930A9"/>
    <w:rsid w:val="00793404"/>
    <w:rsid w:val="00793CD8"/>
    <w:rsid w:val="00794817"/>
    <w:rsid w:val="00794DCE"/>
    <w:rsid w:val="00795C71"/>
    <w:rsid w:val="00795C92"/>
    <w:rsid w:val="00795DF7"/>
    <w:rsid w:val="00796231"/>
    <w:rsid w:val="00796FFD"/>
    <w:rsid w:val="00797F12"/>
    <w:rsid w:val="007A030D"/>
    <w:rsid w:val="007A076B"/>
    <w:rsid w:val="007A0E7B"/>
    <w:rsid w:val="007A1CB3"/>
    <w:rsid w:val="007A2EE1"/>
    <w:rsid w:val="007A306F"/>
    <w:rsid w:val="007A41EA"/>
    <w:rsid w:val="007A43A6"/>
    <w:rsid w:val="007A4A69"/>
    <w:rsid w:val="007A4F53"/>
    <w:rsid w:val="007A58A6"/>
    <w:rsid w:val="007A5ADC"/>
    <w:rsid w:val="007A5D7A"/>
    <w:rsid w:val="007A60CC"/>
    <w:rsid w:val="007B1D53"/>
    <w:rsid w:val="007B24F1"/>
    <w:rsid w:val="007B2CB4"/>
    <w:rsid w:val="007B368A"/>
    <w:rsid w:val="007B39E1"/>
    <w:rsid w:val="007B3D2D"/>
    <w:rsid w:val="007B4464"/>
    <w:rsid w:val="007B45E4"/>
    <w:rsid w:val="007B50AE"/>
    <w:rsid w:val="007B51DF"/>
    <w:rsid w:val="007B5706"/>
    <w:rsid w:val="007B5A07"/>
    <w:rsid w:val="007B619D"/>
    <w:rsid w:val="007B692C"/>
    <w:rsid w:val="007B7514"/>
    <w:rsid w:val="007C05DD"/>
    <w:rsid w:val="007C0E06"/>
    <w:rsid w:val="007C1A70"/>
    <w:rsid w:val="007C1BB7"/>
    <w:rsid w:val="007C3D18"/>
    <w:rsid w:val="007C5D82"/>
    <w:rsid w:val="007C60BF"/>
    <w:rsid w:val="007C627E"/>
    <w:rsid w:val="007C6A07"/>
    <w:rsid w:val="007C6E89"/>
    <w:rsid w:val="007C75A1"/>
    <w:rsid w:val="007C77A2"/>
    <w:rsid w:val="007C77A5"/>
    <w:rsid w:val="007C7C38"/>
    <w:rsid w:val="007D04E5"/>
    <w:rsid w:val="007D2550"/>
    <w:rsid w:val="007D2ECE"/>
    <w:rsid w:val="007D4C25"/>
    <w:rsid w:val="007D4F39"/>
    <w:rsid w:val="007D51B8"/>
    <w:rsid w:val="007D5901"/>
    <w:rsid w:val="007D66CA"/>
    <w:rsid w:val="007D67A6"/>
    <w:rsid w:val="007D7526"/>
    <w:rsid w:val="007D7F41"/>
    <w:rsid w:val="007E0704"/>
    <w:rsid w:val="007E11F0"/>
    <w:rsid w:val="007E168F"/>
    <w:rsid w:val="007E1D90"/>
    <w:rsid w:val="007E4610"/>
    <w:rsid w:val="007E4715"/>
    <w:rsid w:val="007E484E"/>
    <w:rsid w:val="007E505B"/>
    <w:rsid w:val="007E646E"/>
    <w:rsid w:val="007E7091"/>
    <w:rsid w:val="007E7ECE"/>
    <w:rsid w:val="007F0B5A"/>
    <w:rsid w:val="007F15CC"/>
    <w:rsid w:val="007F22F7"/>
    <w:rsid w:val="007F37AE"/>
    <w:rsid w:val="007F6487"/>
    <w:rsid w:val="008017BB"/>
    <w:rsid w:val="00801A00"/>
    <w:rsid w:val="00801ACF"/>
    <w:rsid w:val="00801C92"/>
    <w:rsid w:val="00802B94"/>
    <w:rsid w:val="008031A4"/>
    <w:rsid w:val="00803279"/>
    <w:rsid w:val="00803FAE"/>
    <w:rsid w:val="008048CF"/>
    <w:rsid w:val="00804BC6"/>
    <w:rsid w:val="008052B2"/>
    <w:rsid w:val="0080605F"/>
    <w:rsid w:val="0080641A"/>
    <w:rsid w:val="00807786"/>
    <w:rsid w:val="00811C55"/>
    <w:rsid w:val="00811FCB"/>
    <w:rsid w:val="0081326B"/>
    <w:rsid w:val="00813E75"/>
    <w:rsid w:val="008148D5"/>
    <w:rsid w:val="00815321"/>
    <w:rsid w:val="008158D6"/>
    <w:rsid w:val="00817196"/>
    <w:rsid w:val="00817BC4"/>
    <w:rsid w:val="00817E91"/>
    <w:rsid w:val="00817F2F"/>
    <w:rsid w:val="00820102"/>
    <w:rsid w:val="00820D30"/>
    <w:rsid w:val="00821C2B"/>
    <w:rsid w:val="008222EE"/>
    <w:rsid w:val="008235DB"/>
    <w:rsid w:val="008240A3"/>
    <w:rsid w:val="00824AB4"/>
    <w:rsid w:val="0082508F"/>
    <w:rsid w:val="00825C42"/>
    <w:rsid w:val="00825D25"/>
    <w:rsid w:val="00825D7C"/>
    <w:rsid w:val="00827313"/>
    <w:rsid w:val="00827D6F"/>
    <w:rsid w:val="00831238"/>
    <w:rsid w:val="0083134C"/>
    <w:rsid w:val="00833F37"/>
    <w:rsid w:val="00833F83"/>
    <w:rsid w:val="00835E1C"/>
    <w:rsid w:val="00835EF5"/>
    <w:rsid w:val="00836E12"/>
    <w:rsid w:val="00836FC4"/>
    <w:rsid w:val="008376AC"/>
    <w:rsid w:val="00837BD4"/>
    <w:rsid w:val="008402A3"/>
    <w:rsid w:val="008409F6"/>
    <w:rsid w:val="0084122B"/>
    <w:rsid w:val="00841DB4"/>
    <w:rsid w:val="008422F5"/>
    <w:rsid w:val="0084252B"/>
    <w:rsid w:val="008438CF"/>
    <w:rsid w:val="008444E8"/>
    <w:rsid w:val="0084450D"/>
    <w:rsid w:val="0084468A"/>
    <w:rsid w:val="00844E80"/>
    <w:rsid w:val="00846FE7"/>
    <w:rsid w:val="008478F9"/>
    <w:rsid w:val="00847E11"/>
    <w:rsid w:val="00850627"/>
    <w:rsid w:val="00850EBB"/>
    <w:rsid w:val="00851649"/>
    <w:rsid w:val="00852D04"/>
    <w:rsid w:val="00854CE1"/>
    <w:rsid w:val="00855ED3"/>
    <w:rsid w:val="00856911"/>
    <w:rsid w:val="00857054"/>
    <w:rsid w:val="008570FE"/>
    <w:rsid w:val="008572FD"/>
    <w:rsid w:val="00857EF2"/>
    <w:rsid w:val="0086200C"/>
    <w:rsid w:val="008626AB"/>
    <w:rsid w:val="00864885"/>
    <w:rsid w:val="00864BD4"/>
    <w:rsid w:val="00866E1D"/>
    <w:rsid w:val="0086707C"/>
    <w:rsid w:val="008676AD"/>
    <w:rsid w:val="008677FD"/>
    <w:rsid w:val="008706D4"/>
    <w:rsid w:val="008709B7"/>
    <w:rsid w:val="00870B6F"/>
    <w:rsid w:val="00870F8A"/>
    <w:rsid w:val="008719A4"/>
    <w:rsid w:val="00871D23"/>
    <w:rsid w:val="00871F1C"/>
    <w:rsid w:val="00874312"/>
    <w:rsid w:val="0087437C"/>
    <w:rsid w:val="0087529D"/>
    <w:rsid w:val="00875CD7"/>
    <w:rsid w:val="00876021"/>
    <w:rsid w:val="00876B4D"/>
    <w:rsid w:val="00876B75"/>
    <w:rsid w:val="00877F18"/>
    <w:rsid w:val="0088127F"/>
    <w:rsid w:val="00881B6E"/>
    <w:rsid w:val="008824C9"/>
    <w:rsid w:val="00882FC2"/>
    <w:rsid w:val="008862B5"/>
    <w:rsid w:val="00886408"/>
    <w:rsid w:val="008870A3"/>
    <w:rsid w:val="0089138A"/>
    <w:rsid w:val="00891BB5"/>
    <w:rsid w:val="00891F54"/>
    <w:rsid w:val="00891F7C"/>
    <w:rsid w:val="0089220C"/>
    <w:rsid w:val="008930F3"/>
    <w:rsid w:val="008931AF"/>
    <w:rsid w:val="0089386B"/>
    <w:rsid w:val="008941E3"/>
    <w:rsid w:val="00894A88"/>
    <w:rsid w:val="00895386"/>
    <w:rsid w:val="00895540"/>
    <w:rsid w:val="00895883"/>
    <w:rsid w:val="008961F3"/>
    <w:rsid w:val="00896595"/>
    <w:rsid w:val="00897435"/>
    <w:rsid w:val="008978A9"/>
    <w:rsid w:val="008A1996"/>
    <w:rsid w:val="008A19A7"/>
    <w:rsid w:val="008A21FF"/>
    <w:rsid w:val="008A2CE2"/>
    <w:rsid w:val="008A30AC"/>
    <w:rsid w:val="008A31A8"/>
    <w:rsid w:val="008A44B8"/>
    <w:rsid w:val="008A51A8"/>
    <w:rsid w:val="008A54C7"/>
    <w:rsid w:val="008A6253"/>
    <w:rsid w:val="008A6729"/>
    <w:rsid w:val="008A6879"/>
    <w:rsid w:val="008A77D8"/>
    <w:rsid w:val="008A7828"/>
    <w:rsid w:val="008B0483"/>
    <w:rsid w:val="008B082C"/>
    <w:rsid w:val="008B120C"/>
    <w:rsid w:val="008B1373"/>
    <w:rsid w:val="008B1661"/>
    <w:rsid w:val="008B1FB7"/>
    <w:rsid w:val="008B22A2"/>
    <w:rsid w:val="008B5010"/>
    <w:rsid w:val="008B51A0"/>
    <w:rsid w:val="008B592A"/>
    <w:rsid w:val="008B5AEC"/>
    <w:rsid w:val="008B5B1F"/>
    <w:rsid w:val="008B60A1"/>
    <w:rsid w:val="008B708D"/>
    <w:rsid w:val="008B7B5C"/>
    <w:rsid w:val="008C0C99"/>
    <w:rsid w:val="008C2017"/>
    <w:rsid w:val="008C2DAD"/>
    <w:rsid w:val="008C301B"/>
    <w:rsid w:val="008C387A"/>
    <w:rsid w:val="008C3D52"/>
    <w:rsid w:val="008C439D"/>
    <w:rsid w:val="008C4958"/>
    <w:rsid w:val="008C4BAA"/>
    <w:rsid w:val="008C6AE8"/>
    <w:rsid w:val="008C6C13"/>
    <w:rsid w:val="008C7573"/>
    <w:rsid w:val="008D00A5"/>
    <w:rsid w:val="008D0ADE"/>
    <w:rsid w:val="008D1938"/>
    <w:rsid w:val="008D1D28"/>
    <w:rsid w:val="008D2B63"/>
    <w:rsid w:val="008D32E3"/>
    <w:rsid w:val="008D34F1"/>
    <w:rsid w:val="008D370F"/>
    <w:rsid w:val="008D39D8"/>
    <w:rsid w:val="008D47C0"/>
    <w:rsid w:val="008D6403"/>
    <w:rsid w:val="008D6451"/>
    <w:rsid w:val="008D668C"/>
    <w:rsid w:val="008D69D8"/>
    <w:rsid w:val="008D6B14"/>
    <w:rsid w:val="008D6D1A"/>
    <w:rsid w:val="008E065E"/>
    <w:rsid w:val="008E0927"/>
    <w:rsid w:val="008E1762"/>
    <w:rsid w:val="008E1909"/>
    <w:rsid w:val="008E255A"/>
    <w:rsid w:val="008E3EF9"/>
    <w:rsid w:val="008E4286"/>
    <w:rsid w:val="008E50B8"/>
    <w:rsid w:val="008E6043"/>
    <w:rsid w:val="008E66CC"/>
    <w:rsid w:val="008E7109"/>
    <w:rsid w:val="008E73A4"/>
    <w:rsid w:val="008F0718"/>
    <w:rsid w:val="008F0FB7"/>
    <w:rsid w:val="008F1EAB"/>
    <w:rsid w:val="008F33DC"/>
    <w:rsid w:val="008F477F"/>
    <w:rsid w:val="008F4AF0"/>
    <w:rsid w:val="008F4C3F"/>
    <w:rsid w:val="008F512B"/>
    <w:rsid w:val="00900212"/>
    <w:rsid w:val="00900E74"/>
    <w:rsid w:val="00901AC0"/>
    <w:rsid w:val="00902350"/>
    <w:rsid w:val="0090290D"/>
    <w:rsid w:val="0090336B"/>
    <w:rsid w:val="00903B15"/>
    <w:rsid w:val="009053AA"/>
    <w:rsid w:val="009053C7"/>
    <w:rsid w:val="00906016"/>
    <w:rsid w:val="00906939"/>
    <w:rsid w:val="00906CDE"/>
    <w:rsid w:val="00910499"/>
    <w:rsid w:val="00910B7D"/>
    <w:rsid w:val="00911A15"/>
    <w:rsid w:val="00911DFB"/>
    <w:rsid w:val="009122CB"/>
    <w:rsid w:val="009136DF"/>
    <w:rsid w:val="0091389E"/>
    <w:rsid w:val="009139D9"/>
    <w:rsid w:val="00913DAA"/>
    <w:rsid w:val="00914AD8"/>
    <w:rsid w:val="009152C0"/>
    <w:rsid w:val="00916079"/>
    <w:rsid w:val="00916520"/>
    <w:rsid w:val="00917092"/>
    <w:rsid w:val="009177B7"/>
    <w:rsid w:val="0091791C"/>
    <w:rsid w:val="00917CE9"/>
    <w:rsid w:val="00920731"/>
    <w:rsid w:val="00920BF2"/>
    <w:rsid w:val="00920D1D"/>
    <w:rsid w:val="00920E26"/>
    <w:rsid w:val="00920FDC"/>
    <w:rsid w:val="009210A2"/>
    <w:rsid w:val="00922010"/>
    <w:rsid w:val="0092265F"/>
    <w:rsid w:val="00922829"/>
    <w:rsid w:val="00922B92"/>
    <w:rsid w:val="009230D7"/>
    <w:rsid w:val="009246A3"/>
    <w:rsid w:val="00926653"/>
    <w:rsid w:val="0093154D"/>
    <w:rsid w:val="00931BD9"/>
    <w:rsid w:val="00932AB1"/>
    <w:rsid w:val="00932D89"/>
    <w:rsid w:val="00932F86"/>
    <w:rsid w:val="00934AF5"/>
    <w:rsid w:val="00935D2F"/>
    <w:rsid w:val="009368F3"/>
    <w:rsid w:val="00936D11"/>
    <w:rsid w:val="009373D8"/>
    <w:rsid w:val="00937871"/>
    <w:rsid w:val="00937B32"/>
    <w:rsid w:val="0094033A"/>
    <w:rsid w:val="00940C14"/>
    <w:rsid w:val="00940D37"/>
    <w:rsid w:val="00941636"/>
    <w:rsid w:val="009426DC"/>
    <w:rsid w:val="00943742"/>
    <w:rsid w:val="00943CA1"/>
    <w:rsid w:val="00945866"/>
    <w:rsid w:val="00945C00"/>
    <w:rsid w:val="00945C05"/>
    <w:rsid w:val="009467CA"/>
    <w:rsid w:val="00946945"/>
    <w:rsid w:val="00947713"/>
    <w:rsid w:val="00947C9C"/>
    <w:rsid w:val="0095006E"/>
    <w:rsid w:val="00950DE7"/>
    <w:rsid w:val="0095117C"/>
    <w:rsid w:val="009515F1"/>
    <w:rsid w:val="00952169"/>
    <w:rsid w:val="009525F2"/>
    <w:rsid w:val="00953920"/>
    <w:rsid w:val="00953D47"/>
    <w:rsid w:val="00954C40"/>
    <w:rsid w:val="0095598F"/>
    <w:rsid w:val="00955ABA"/>
    <w:rsid w:val="00955FC2"/>
    <w:rsid w:val="0095681E"/>
    <w:rsid w:val="00956887"/>
    <w:rsid w:val="009572D4"/>
    <w:rsid w:val="00957BE1"/>
    <w:rsid w:val="00961921"/>
    <w:rsid w:val="00962A1C"/>
    <w:rsid w:val="009630EC"/>
    <w:rsid w:val="0096430A"/>
    <w:rsid w:val="00964C60"/>
    <w:rsid w:val="0096554B"/>
    <w:rsid w:val="0096584A"/>
    <w:rsid w:val="00965FB7"/>
    <w:rsid w:val="00967799"/>
    <w:rsid w:val="00967B4F"/>
    <w:rsid w:val="0097014A"/>
    <w:rsid w:val="00971BA3"/>
    <w:rsid w:val="00971F08"/>
    <w:rsid w:val="009725D7"/>
    <w:rsid w:val="0097261E"/>
    <w:rsid w:val="00972D17"/>
    <w:rsid w:val="00973321"/>
    <w:rsid w:val="00974DFB"/>
    <w:rsid w:val="0097603D"/>
    <w:rsid w:val="00976931"/>
    <w:rsid w:val="00976949"/>
    <w:rsid w:val="00976D6E"/>
    <w:rsid w:val="00977DBE"/>
    <w:rsid w:val="009800DC"/>
    <w:rsid w:val="009801CD"/>
    <w:rsid w:val="00980477"/>
    <w:rsid w:val="00980499"/>
    <w:rsid w:val="00980B76"/>
    <w:rsid w:val="00980DFB"/>
    <w:rsid w:val="00980FDE"/>
    <w:rsid w:val="00981A4B"/>
    <w:rsid w:val="00982492"/>
    <w:rsid w:val="009840A8"/>
    <w:rsid w:val="00985253"/>
    <w:rsid w:val="009853B3"/>
    <w:rsid w:val="00985565"/>
    <w:rsid w:val="00987DB7"/>
    <w:rsid w:val="00987F1F"/>
    <w:rsid w:val="00990630"/>
    <w:rsid w:val="0099067B"/>
    <w:rsid w:val="0099074A"/>
    <w:rsid w:val="00991562"/>
    <w:rsid w:val="009915A5"/>
    <w:rsid w:val="00991761"/>
    <w:rsid w:val="009923C0"/>
    <w:rsid w:val="00994DCA"/>
    <w:rsid w:val="0099566C"/>
    <w:rsid w:val="00995A51"/>
    <w:rsid w:val="00995E46"/>
    <w:rsid w:val="009960EC"/>
    <w:rsid w:val="009962A0"/>
    <w:rsid w:val="00996CBA"/>
    <w:rsid w:val="009970DD"/>
    <w:rsid w:val="00997D5F"/>
    <w:rsid w:val="009A0333"/>
    <w:rsid w:val="009A0B11"/>
    <w:rsid w:val="009A0EFF"/>
    <w:rsid w:val="009A0FBA"/>
    <w:rsid w:val="009A1601"/>
    <w:rsid w:val="009A2DE9"/>
    <w:rsid w:val="009A3BB6"/>
    <w:rsid w:val="009A3BD6"/>
    <w:rsid w:val="009A4187"/>
    <w:rsid w:val="009A462D"/>
    <w:rsid w:val="009A47B7"/>
    <w:rsid w:val="009A5CBA"/>
    <w:rsid w:val="009A65B0"/>
    <w:rsid w:val="009A6DDD"/>
    <w:rsid w:val="009A6F20"/>
    <w:rsid w:val="009A7003"/>
    <w:rsid w:val="009A7D65"/>
    <w:rsid w:val="009A7E49"/>
    <w:rsid w:val="009B0903"/>
    <w:rsid w:val="009B19D4"/>
    <w:rsid w:val="009B1BF0"/>
    <w:rsid w:val="009B1F30"/>
    <w:rsid w:val="009B2F63"/>
    <w:rsid w:val="009B3063"/>
    <w:rsid w:val="009B3243"/>
    <w:rsid w:val="009B33F1"/>
    <w:rsid w:val="009B3AC2"/>
    <w:rsid w:val="009B3D6A"/>
    <w:rsid w:val="009B48A3"/>
    <w:rsid w:val="009B4DF4"/>
    <w:rsid w:val="009B564E"/>
    <w:rsid w:val="009B7597"/>
    <w:rsid w:val="009B7855"/>
    <w:rsid w:val="009B7E87"/>
    <w:rsid w:val="009B7F36"/>
    <w:rsid w:val="009C0169"/>
    <w:rsid w:val="009C0447"/>
    <w:rsid w:val="009C0EFD"/>
    <w:rsid w:val="009C28E1"/>
    <w:rsid w:val="009C2912"/>
    <w:rsid w:val="009C36A8"/>
    <w:rsid w:val="009C403E"/>
    <w:rsid w:val="009C49E6"/>
    <w:rsid w:val="009C6739"/>
    <w:rsid w:val="009C6E11"/>
    <w:rsid w:val="009D00F3"/>
    <w:rsid w:val="009D3282"/>
    <w:rsid w:val="009D3761"/>
    <w:rsid w:val="009D4FF0"/>
    <w:rsid w:val="009D6097"/>
    <w:rsid w:val="009D68F1"/>
    <w:rsid w:val="009D6C93"/>
    <w:rsid w:val="009D700D"/>
    <w:rsid w:val="009D703C"/>
    <w:rsid w:val="009D718F"/>
    <w:rsid w:val="009D7722"/>
    <w:rsid w:val="009E068F"/>
    <w:rsid w:val="009E14E0"/>
    <w:rsid w:val="009E1BC1"/>
    <w:rsid w:val="009E33E6"/>
    <w:rsid w:val="009E35DB"/>
    <w:rsid w:val="009E3D05"/>
    <w:rsid w:val="009E3DC6"/>
    <w:rsid w:val="009E47A3"/>
    <w:rsid w:val="009E5512"/>
    <w:rsid w:val="009E6354"/>
    <w:rsid w:val="009E7EEB"/>
    <w:rsid w:val="009F02C3"/>
    <w:rsid w:val="009F02F4"/>
    <w:rsid w:val="009F08F3"/>
    <w:rsid w:val="009F0AF1"/>
    <w:rsid w:val="009F161B"/>
    <w:rsid w:val="009F16F5"/>
    <w:rsid w:val="009F190E"/>
    <w:rsid w:val="009F2205"/>
    <w:rsid w:val="009F344F"/>
    <w:rsid w:val="009F393B"/>
    <w:rsid w:val="009F4713"/>
    <w:rsid w:val="009F5A30"/>
    <w:rsid w:val="009F7D43"/>
    <w:rsid w:val="00A01179"/>
    <w:rsid w:val="00A02126"/>
    <w:rsid w:val="00A0269E"/>
    <w:rsid w:val="00A031D8"/>
    <w:rsid w:val="00A03C86"/>
    <w:rsid w:val="00A048A8"/>
    <w:rsid w:val="00A04E4A"/>
    <w:rsid w:val="00A04E63"/>
    <w:rsid w:val="00A04F49"/>
    <w:rsid w:val="00A056F8"/>
    <w:rsid w:val="00A062C9"/>
    <w:rsid w:val="00A0670D"/>
    <w:rsid w:val="00A06A31"/>
    <w:rsid w:val="00A077F6"/>
    <w:rsid w:val="00A07825"/>
    <w:rsid w:val="00A10969"/>
    <w:rsid w:val="00A11126"/>
    <w:rsid w:val="00A1338B"/>
    <w:rsid w:val="00A13E54"/>
    <w:rsid w:val="00A16103"/>
    <w:rsid w:val="00A1645F"/>
    <w:rsid w:val="00A17F63"/>
    <w:rsid w:val="00A20205"/>
    <w:rsid w:val="00A20906"/>
    <w:rsid w:val="00A20F99"/>
    <w:rsid w:val="00A21335"/>
    <w:rsid w:val="00A2193B"/>
    <w:rsid w:val="00A22FA7"/>
    <w:rsid w:val="00A2351A"/>
    <w:rsid w:val="00A23681"/>
    <w:rsid w:val="00A24EFE"/>
    <w:rsid w:val="00A24FCF"/>
    <w:rsid w:val="00A257FB"/>
    <w:rsid w:val="00A25CB2"/>
    <w:rsid w:val="00A264A9"/>
    <w:rsid w:val="00A26AF6"/>
    <w:rsid w:val="00A26DCF"/>
    <w:rsid w:val="00A26E84"/>
    <w:rsid w:val="00A27785"/>
    <w:rsid w:val="00A30187"/>
    <w:rsid w:val="00A30A3E"/>
    <w:rsid w:val="00A30C01"/>
    <w:rsid w:val="00A311A7"/>
    <w:rsid w:val="00A315B6"/>
    <w:rsid w:val="00A31D2F"/>
    <w:rsid w:val="00A34188"/>
    <w:rsid w:val="00A3448A"/>
    <w:rsid w:val="00A352AA"/>
    <w:rsid w:val="00A3544C"/>
    <w:rsid w:val="00A35821"/>
    <w:rsid w:val="00A358E9"/>
    <w:rsid w:val="00A36297"/>
    <w:rsid w:val="00A376FE"/>
    <w:rsid w:val="00A37E22"/>
    <w:rsid w:val="00A40AD3"/>
    <w:rsid w:val="00A40BF6"/>
    <w:rsid w:val="00A41E2B"/>
    <w:rsid w:val="00A42C00"/>
    <w:rsid w:val="00A44FDA"/>
    <w:rsid w:val="00A45B74"/>
    <w:rsid w:val="00A46662"/>
    <w:rsid w:val="00A476DA"/>
    <w:rsid w:val="00A51647"/>
    <w:rsid w:val="00A523E1"/>
    <w:rsid w:val="00A52E1D"/>
    <w:rsid w:val="00A54AF9"/>
    <w:rsid w:val="00A57240"/>
    <w:rsid w:val="00A61499"/>
    <w:rsid w:val="00A627CD"/>
    <w:rsid w:val="00A62A77"/>
    <w:rsid w:val="00A62B5B"/>
    <w:rsid w:val="00A62D3B"/>
    <w:rsid w:val="00A63483"/>
    <w:rsid w:val="00A6441F"/>
    <w:rsid w:val="00A6442E"/>
    <w:rsid w:val="00A64FA1"/>
    <w:rsid w:val="00A655FC"/>
    <w:rsid w:val="00A657D7"/>
    <w:rsid w:val="00A659D8"/>
    <w:rsid w:val="00A660AC"/>
    <w:rsid w:val="00A66230"/>
    <w:rsid w:val="00A6694B"/>
    <w:rsid w:val="00A66B54"/>
    <w:rsid w:val="00A6753C"/>
    <w:rsid w:val="00A67E6C"/>
    <w:rsid w:val="00A67E8B"/>
    <w:rsid w:val="00A704B5"/>
    <w:rsid w:val="00A70F58"/>
    <w:rsid w:val="00A71574"/>
    <w:rsid w:val="00A71B99"/>
    <w:rsid w:val="00A739D0"/>
    <w:rsid w:val="00A73A8F"/>
    <w:rsid w:val="00A761D4"/>
    <w:rsid w:val="00A776C3"/>
    <w:rsid w:val="00A77EC4"/>
    <w:rsid w:val="00A804AA"/>
    <w:rsid w:val="00A80783"/>
    <w:rsid w:val="00A8222F"/>
    <w:rsid w:val="00A83566"/>
    <w:rsid w:val="00A8542A"/>
    <w:rsid w:val="00A85BC1"/>
    <w:rsid w:val="00A8671A"/>
    <w:rsid w:val="00A8740B"/>
    <w:rsid w:val="00A874E2"/>
    <w:rsid w:val="00A91F2D"/>
    <w:rsid w:val="00A920A7"/>
    <w:rsid w:val="00A920C4"/>
    <w:rsid w:val="00A92879"/>
    <w:rsid w:val="00A9442A"/>
    <w:rsid w:val="00A95D56"/>
    <w:rsid w:val="00AA016F"/>
    <w:rsid w:val="00AA0A30"/>
    <w:rsid w:val="00AA1693"/>
    <w:rsid w:val="00AA1BD0"/>
    <w:rsid w:val="00AA1ED6"/>
    <w:rsid w:val="00AA23E8"/>
    <w:rsid w:val="00AA2637"/>
    <w:rsid w:val="00AA51D6"/>
    <w:rsid w:val="00AA5ACB"/>
    <w:rsid w:val="00AA62AB"/>
    <w:rsid w:val="00AA6547"/>
    <w:rsid w:val="00AB0A73"/>
    <w:rsid w:val="00AB0BC8"/>
    <w:rsid w:val="00AB0E04"/>
    <w:rsid w:val="00AB11CA"/>
    <w:rsid w:val="00AB14D9"/>
    <w:rsid w:val="00AB1B00"/>
    <w:rsid w:val="00AB1B6D"/>
    <w:rsid w:val="00AB3712"/>
    <w:rsid w:val="00AB3829"/>
    <w:rsid w:val="00AB3F1D"/>
    <w:rsid w:val="00AB40F1"/>
    <w:rsid w:val="00AB495E"/>
    <w:rsid w:val="00AB4AB8"/>
    <w:rsid w:val="00AB4EDC"/>
    <w:rsid w:val="00AB655E"/>
    <w:rsid w:val="00AB67AB"/>
    <w:rsid w:val="00AB7199"/>
    <w:rsid w:val="00AB7471"/>
    <w:rsid w:val="00AB7962"/>
    <w:rsid w:val="00AC007F"/>
    <w:rsid w:val="00AC098A"/>
    <w:rsid w:val="00AC0DBC"/>
    <w:rsid w:val="00AC1AF6"/>
    <w:rsid w:val="00AC2900"/>
    <w:rsid w:val="00AC2DAE"/>
    <w:rsid w:val="00AC2ECD"/>
    <w:rsid w:val="00AC3119"/>
    <w:rsid w:val="00AC3129"/>
    <w:rsid w:val="00AC49FB"/>
    <w:rsid w:val="00AC4A44"/>
    <w:rsid w:val="00AC585B"/>
    <w:rsid w:val="00AC5A10"/>
    <w:rsid w:val="00AC603C"/>
    <w:rsid w:val="00AC7887"/>
    <w:rsid w:val="00AC7E20"/>
    <w:rsid w:val="00AD0AA3"/>
    <w:rsid w:val="00AD1117"/>
    <w:rsid w:val="00AD3F94"/>
    <w:rsid w:val="00AD4A5A"/>
    <w:rsid w:val="00AD4EDD"/>
    <w:rsid w:val="00AD6889"/>
    <w:rsid w:val="00AD6917"/>
    <w:rsid w:val="00AE095F"/>
    <w:rsid w:val="00AE0F4B"/>
    <w:rsid w:val="00AE162B"/>
    <w:rsid w:val="00AE20D7"/>
    <w:rsid w:val="00AE27AC"/>
    <w:rsid w:val="00AE33EF"/>
    <w:rsid w:val="00AE40E0"/>
    <w:rsid w:val="00AE4DBA"/>
    <w:rsid w:val="00AE4F07"/>
    <w:rsid w:val="00AE6558"/>
    <w:rsid w:val="00AE6BC9"/>
    <w:rsid w:val="00AE767B"/>
    <w:rsid w:val="00AE7B6B"/>
    <w:rsid w:val="00AF03CF"/>
    <w:rsid w:val="00AF1594"/>
    <w:rsid w:val="00AF1C5D"/>
    <w:rsid w:val="00AF1E50"/>
    <w:rsid w:val="00AF2422"/>
    <w:rsid w:val="00AF254F"/>
    <w:rsid w:val="00AF26F5"/>
    <w:rsid w:val="00AF2D42"/>
    <w:rsid w:val="00AF39EE"/>
    <w:rsid w:val="00AF42BD"/>
    <w:rsid w:val="00AF42D7"/>
    <w:rsid w:val="00AF46EB"/>
    <w:rsid w:val="00AF7CEE"/>
    <w:rsid w:val="00B006FE"/>
    <w:rsid w:val="00B007CB"/>
    <w:rsid w:val="00B00E75"/>
    <w:rsid w:val="00B01C9A"/>
    <w:rsid w:val="00B02956"/>
    <w:rsid w:val="00B029BF"/>
    <w:rsid w:val="00B02AA9"/>
    <w:rsid w:val="00B02DF6"/>
    <w:rsid w:val="00B02FA3"/>
    <w:rsid w:val="00B03674"/>
    <w:rsid w:val="00B03EA7"/>
    <w:rsid w:val="00B048FD"/>
    <w:rsid w:val="00B04CE3"/>
    <w:rsid w:val="00B05084"/>
    <w:rsid w:val="00B05E64"/>
    <w:rsid w:val="00B061A8"/>
    <w:rsid w:val="00B10948"/>
    <w:rsid w:val="00B10B4F"/>
    <w:rsid w:val="00B12CAD"/>
    <w:rsid w:val="00B13111"/>
    <w:rsid w:val="00B137D4"/>
    <w:rsid w:val="00B1425F"/>
    <w:rsid w:val="00B145D3"/>
    <w:rsid w:val="00B157E5"/>
    <w:rsid w:val="00B157F9"/>
    <w:rsid w:val="00B15F75"/>
    <w:rsid w:val="00B1601A"/>
    <w:rsid w:val="00B16218"/>
    <w:rsid w:val="00B16751"/>
    <w:rsid w:val="00B175F3"/>
    <w:rsid w:val="00B17EBF"/>
    <w:rsid w:val="00B20256"/>
    <w:rsid w:val="00B2081F"/>
    <w:rsid w:val="00B20D09"/>
    <w:rsid w:val="00B21749"/>
    <w:rsid w:val="00B22EAF"/>
    <w:rsid w:val="00B239A4"/>
    <w:rsid w:val="00B23F53"/>
    <w:rsid w:val="00B23FC7"/>
    <w:rsid w:val="00B25083"/>
    <w:rsid w:val="00B2522E"/>
    <w:rsid w:val="00B27470"/>
    <w:rsid w:val="00B2763F"/>
    <w:rsid w:val="00B27AAC"/>
    <w:rsid w:val="00B3013B"/>
    <w:rsid w:val="00B30929"/>
    <w:rsid w:val="00B32235"/>
    <w:rsid w:val="00B3281D"/>
    <w:rsid w:val="00B32E46"/>
    <w:rsid w:val="00B32F09"/>
    <w:rsid w:val="00B35C12"/>
    <w:rsid w:val="00B35D01"/>
    <w:rsid w:val="00B35ED7"/>
    <w:rsid w:val="00B365D7"/>
    <w:rsid w:val="00B36DBA"/>
    <w:rsid w:val="00B372AA"/>
    <w:rsid w:val="00B40445"/>
    <w:rsid w:val="00B409E0"/>
    <w:rsid w:val="00B4140D"/>
    <w:rsid w:val="00B4169E"/>
    <w:rsid w:val="00B41888"/>
    <w:rsid w:val="00B42830"/>
    <w:rsid w:val="00B43023"/>
    <w:rsid w:val="00B441AC"/>
    <w:rsid w:val="00B44BE6"/>
    <w:rsid w:val="00B44F51"/>
    <w:rsid w:val="00B45A52"/>
    <w:rsid w:val="00B46175"/>
    <w:rsid w:val="00B463A9"/>
    <w:rsid w:val="00B4701E"/>
    <w:rsid w:val="00B47963"/>
    <w:rsid w:val="00B47DD1"/>
    <w:rsid w:val="00B47DE5"/>
    <w:rsid w:val="00B50DD6"/>
    <w:rsid w:val="00B50FF9"/>
    <w:rsid w:val="00B516B8"/>
    <w:rsid w:val="00B525B6"/>
    <w:rsid w:val="00B5283D"/>
    <w:rsid w:val="00B5312E"/>
    <w:rsid w:val="00B548B7"/>
    <w:rsid w:val="00B56B30"/>
    <w:rsid w:val="00B57D8F"/>
    <w:rsid w:val="00B600F0"/>
    <w:rsid w:val="00B61265"/>
    <w:rsid w:val="00B61569"/>
    <w:rsid w:val="00B62897"/>
    <w:rsid w:val="00B650FA"/>
    <w:rsid w:val="00B664C7"/>
    <w:rsid w:val="00B6782A"/>
    <w:rsid w:val="00B7114D"/>
    <w:rsid w:val="00B720B5"/>
    <w:rsid w:val="00B728E9"/>
    <w:rsid w:val="00B72ADC"/>
    <w:rsid w:val="00B739F6"/>
    <w:rsid w:val="00B7418F"/>
    <w:rsid w:val="00B7677A"/>
    <w:rsid w:val="00B76EEF"/>
    <w:rsid w:val="00B77647"/>
    <w:rsid w:val="00B80ABA"/>
    <w:rsid w:val="00B80DF6"/>
    <w:rsid w:val="00B81A6C"/>
    <w:rsid w:val="00B82BA2"/>
    <w:rsid w:val="00B82CCE"/>
    <w:rsid w:val="00B83DA4"/>
    <w:rsid w:val="00B8448B"/>
    <w:rsid w:val="00B85DE5"/>
    <w:rsid w:val="00B86465"/>
    <w:rsid w:val="00B86FC6"/>
    <w:rsid w:val="00B8751D"/>
    <w:rsid w:val="00B90996"/>
    <w:rsid w:val="00B90F73"/>
    <w:rsid w:val="00B90FD7"/>
    <w:rsid w:val="00B922ED"/>
    <w:rsid w:val="00B9307A"/>
    <w:rsid w:val="00B93B59"/>
    <w:rsid w:val="00B93BF6"/>
    <w:rsid w:val="00B9406A"/>
    <w:rsid w:val="00B940C4"/>
    <w:rsid w:val="00B9621C"/>
    <w:rsid w:val="00B96E58"/>
    <w:rsid w:val="00B974C2"/>
    <w:rsid w:val="00B9750E"/>
    <w:rsid w:val="00BA0B9E"/>
    <w:rsid w:val="00BA1757"/>
    <w:rsid w:val="00BA2280"/>
    <w:rsid w:val="00BA2A08"/>
    <w:rsid w:val="00BA40B1"/>
    <w:rsid w:val="00BA4DEC"/>
    <w:rsid w:val="00BA56D2"/>
    <w:rsid w:val="00BA6B4A"/>
    <w:rsid w:val="00BA6D6A"/>
    <w:rsid w:val="00BA76E0"/>
    <w:rsid w:val="00BB129E"/>
    <w:rsid w:val="00BB1A6B"/>
    <w:rsid w:val="00BB276E"/>
    <w:rsid w:val="00BB2A25"/>
    <w:rsid w:val="00BB3873"/>
    <w:rsid w:val="00BB3C3E"/>
    <w:rsid w:val="00BB459F"/>
    <w:rsid w:val="00BB51E9"/>
    <w:rsid w:val="00BB578C"/>
    <w:rsid w:val="00BB59E1"/>
    <w:rsid w:val="00BB5A01"/>
    <w:rsid w:val="00BC0500"/>
    <w:rsid w:val="00BC0E27"/>
    <w:rsid w:val="00BC0FDC"/>
    <w:rsid w:val="00BC1D34"/>
    <w:rsid w:val="00BC293D"/>
    <w:rsid w:val="00BC3053"/>
    <w:rsid w:val="00BC37BC"/>
    <w:rsid w:val="00BC3F8D"/>
    <w:rsid w:val="00BC4C10"/>
    <w:rsid w:val="00BC4D2E"/>
    <w:rsid w:val="00BC508B"/>
    <w:rsid w:val="00BC5974"/>
    <w:rsid w:val="00BC631F"/>
    <w:rsid w:val="00BD092B"/>
    <w:rsid w:val="00BD3C10"/>
    <w:rsid w:val="00BD48AC"/>
    <w:rsid w:val="00BD5F1A"/>
    <w:rsid w:val="00BD70AC"/>
    <w:rsid w:val="00BE1063"/>
    <w:rsid w:val="00BE10E4"/>
    <w:rsid w:val="00BE1234"/>
    <w:rsid w:val="00BE2FA6"/>
    <w:rsid w:val="00BE2FA7"/>
    <w:rsid w:val="00BE333F"/>
    <w:rsid w:val="00BE4D7F"/>
    <w:rsid w:val="00BE636E"/>
    <w:rsid w:val="00BE71E7"/>
    <w:rsid w:val="00BE7406"/>
    <w:rsid w:val="00BE7603"/>
    <w:rsid w:val="00BF02D0"/>
    <w:rsid w:val="00BF04CC"/>
    <w:rsid w:val="00BF22BE"/>
    <w:rsid w:val="00BF3279"/>
    <w:rsid w:val="00BF438B"/>
    <w:rsid w:val="00BF569C"/>
    <w:rsid w:val="00BF5990"/>
    <w:rsid w:val="00BF6F1D"/>
    <w:rsid w:val="00BF74C7"/>
    <w:rsid w:val="00C00828"/>
    <w:rsid w:val="00C00E6A"/>
    <w:rsid w:val="00C015F1"/>
    <w:rsid w:val="00C01F33"/>
    <w:rsid w:val="00C02A1A"/>
    <w:rsid w:val="00C02CC6"/>
    <w:rsid w:val="00C02E40"/>
    <w:rsid w:val="00C040F7"/>
    <w:rsid w:val="00C0446B"/>
    <w:rsid w:val="00C044AB"/>
    <w:rsid w:val="00C04D0C"/>
    <w:rsid w:val="00C05506"/>
    <w:rsid w:val="00C05706"/>
    <w:rsid w:val="00C07197"/>
    <w:rsid w:val="00C07377"/>
    <w:rsid w:val="00C10478"/>
    <w:rsid w:val="00C1083E"/>
    <w:rsid w:val="00C12107"/>
    <w:rsid w:val="00C12F67"/>
    <w:rsid w:val="00C14035"/>
    <w:rsid w:val="00C14BAE"/>
    <w:rsid w:val="00C14D4B"/>
    <w:rsid w:val="00C154BB"/>
    <w:rsid w:val="00C158AA"/>
    <w:rsid w:val="00C16522"/>
    <w:rsid w:val="00C2074F"/>
    <w:rsid w:val="00C208FA"/>
    <w:rsid w:val="00C2312E"/>
    <w:rsid w:val="00C2384C"/>
    <w:rsid w:val="00C242BB"/>
    <w:rsid w:val="00C24CEF"/>
    <w:rsid w:val="00C24FCC"/>
    <w:rsid w:val="00C268E6"/>
    <w:rsid w:val="00C27103"/>
    <w:rsid w:val="00C2770A"/>
    <w:rsid w:val="00C279A9"/>
    <w:rsid w:val="00C279B5"/>
    <w:rsid w:val="00C27BB8"/>
    <w:rsid w:val="00C27C45"/>
    <w:rsid w:val="00C27CFD"/>
    <w:rsid w:val="00C30B92"/>
    <w:rsid w:val="00C30C7C"/>
    <w:rsid w:val="00C3121C"/>
    <w:rsid w:val="00C315D9"/>
    <w:rsid w:val="00C324A3"/>
    <w:rsid w:val="00C3311C"/>
    <w:rsid w:val="00C33848"/>
    <w:rsid w:val="00C34892"/>
    <w:rsid w:val="00C34F8E"/>
    <w:rsid w:val="00C35503"/>
    <w:rsid w:val="00C3654E"/>
    <w:rsid w:val="00C3719D"/>
    <w:rsid w:val="00C37908"/>
    <w:rsid w:val="00C37B29"/>
    <w:rsid w:val="00C37CB2"/>
    <w:rsid w:val="00C417E9"/>
    <w:rsid w:val="00C41D81"/>
    <w:rsid w:val="00C42C31"/>
    <w:rsid w:val="00C42FDB"/>
    <w:rsid w:val="00C43D9D"/>
    <w:rsid w:val="00C452C5"/>
    <w:rsid w:val="00C45958"/>
    <w:rsid w:val="00C468D9"/>
    <w:rsid w:val="00C473A5"/>
    <w:rsid w:val="00C47B31"/>
    <w:rsid w:val="00C51642"/>
    <w:rsid w:val="00C5167A"/>
    <w:rsid w:val="00C52C3A"/>
    <w:rsid w:val="00C53243"/>
    <w:rsid w:val="00C54995"/>
    <w:rsid w:val="00C54D41"/>
    <w:rsid w:val="00C56DE6"/>
    <w:rsid w:val="00C57949"/>
    <w:rsid w:val="00C57D06"/>
    <w:rsid w:val="00C60783"/>
    <w:rsid w:val="00C618E7"/>
    <w:rsid w:val="00C623E1"/>
    <w:rsid w:val="00C64672"/>
    <w:rsid w:val="00C65C58"/>
    <w:rsid w:val="00C6656B"/>
    <w:rsid w:val="00C668AD"/>
    <w:rsid w:val="00C67476"/>
    <w:rsid w:val="00C67BBE"/>
    <w:rsid w:val="00C70057"/>
    <w:rsid w:val="00C700A6"/>
    <w:rsid w:val="00C70697"/>
    <w:rsid w:val="00C70885"/>
    <w:rsid w:val="00C7163A"/>
    <w:rsid w:val="00C72093"/>
    <w:rsid w:val="00C72460"/>
    <w:rsid w:val="00C72EF4"/>
    <w:rsid w:val="00C7343E"/>
    <w:rsid w:val="00C73668"/>
    <w:rsid w:val="00C73D34"/>
    <w:rsid w:val="00C74215"/>
    <w:rsid w:val="00C744FE"/>
    <w:rsid w:val="00C75D2F"/>
    <w:rsid w:val="00C767BE"/>
    <w:rsid w:val="00C76E3C"/>
    <w:rsid w:val="00C77D51"/>
    <w:rsid w:val="00C8003F"/>
    <w:rsid w:val="00C805F5"/>
    <w:rsid w:val="00C81568"/>
    <w:rsid w:val="00C8303E"/>
    <w:rsid w:val="00C8434E"/>
    <w:rsid w:val="00C86DA0"/>
    <w:rsid w:val="00C87FD7"/>
    <w:rsid w:val="00C9027A"/>
    <w:rsid w:val="00C9037C"/>
    <w:rsid w:val="00C9068E"/>
    <w:rsid w:val="00C916EC"/>
    <w:rsid w:val="00C936B9"/>
    <w:rsid w:val="00C93814"/>
    <w:rsid w:val="00C93C4B"/>
    <w:rsid w:val="00C940CF"/>
    <w:rsid w:val="00C944AB"/>
    <w:rsid w:val="00C94816"/>
    <w:rsid w:val="00C958BD"/>
    <w:rsid w:val="00C95B40"/>
    <w:rsid w:val="00C95DB6"/>
    <w:rsid w:val="00CA0097"/>
    <w:rsid w:val="00CA0254"/>
    <w:rsid w:val="00CA150B"/>
    <w:rsid w:val="00CA160F"/>
    <w:rsid w:val="00CA1BAD"/>
    <w:rsid w:val="00CA1ED8"/>
    <w:rsid w:val="00CA2A0C"/>
    <w:rsid w:val="00CA3AE0"/>
    <w:rsid w:val="00CA4FE1"/>
    <w:rsid w:val="00CA59DD"/>
    <w:rsid w:val="00CA6927"/>
    <w:rsid w:val="00CA6D96"/>
    <w:rsid w:val="00CA7754"/>
    <w:rsid w:val="00CB1F63"/>
    <w:rsid w:val="00CB2B32"/>
    <w:rsid w:val="00CB2C0E"/>
    <w:rsid w:val="00CB3CE6"/>
    <w:rsid w:val="00CB4675"/>
    <w:rsid w:val="00CB486E"/>
    <w:rsid w:val="00CB6A2C"/>
    <w:rsid w:val="00CB6F9F"/>
    <w:rsid w:val="00CB7170"/>
    <w:rsid w:val="00CC040E"/>
    <w:rsid w:val="00CC08E2"/>
    <w:rsid w:val="00CC08FA"/>
    <w:rsid w:val="00CC111F"/>
    <w:rsid w:val="00CC131E"/>
    <w:rsid w:val="00CC1CA2"/>
    <w:rsid w:val="00CC2011"/>
    <w:rsid w:val="00CC3EA0"/>
    <w:rsid w:val="00CC49EC"/>
    <w:rsid w:val="00CC4E4B"/>
    <w:rsid w:val="00CC514C"/>
    <w:rsid w:val="00CC6578"/>
    <w:rsid w:val="00CC65CA"/>
    <w:rsid w:val="00CC7B45"/>
    <w:rsid w:val="00CD1188"/>
    <w:rsid w:val="00CD1A35"/>
    <w:rsid w:val="00CD221A"/>
    <w:rsid w:val="00CD2371"/>
    <w:rsid w:val="00CD254F"/>
    <w:rsid w:val="00CD28AF"/>
    <w:rsid w:val="00CD2ED1"/>
    <w:rsid w:val="00CD304D"/>
    <w:rsid w:val="00CD337B"/>
    <w:rsid w:val="00CD47F0"/>
    <w:rsid w:val="00CD4E39"/>
    <w:rsid w:val="00CD5FB6"/>
    <w:rsid w:val="00CD6454"/>
    <w:rsid w:val="00CD6EE0"/>
    <w:rsid w:val="00CE0150"/>
    <w:rsid w:val="00CE0424"/>
    <w:rsid w:val="00CE216D"/>
    <w:rsid w:val="00CE487D"/>
    <w:rsid w:val="00CE4F18"/>
    <w:rsid w:val="00CE5268"/>
    <w:rsid w:val="00CE599C"/>
    <w:rsid w:val="00CE5C53"/>
    <w:rsid w:val="00CE6B3E"/>
    <w:rsid w:val="00CE7561"/>
    <w:rsid w:val="00CE7AAB"/>
    <w:rsid w:val="00CE7EEE"/>
    <w:rsid w:val="00CF0440"/>
    <w:rsid w:val="00CF1354"/>
    <w:rsid w:val="00CF3B1F"/>
    <w:rsid w:val="00CF3BF6"/>
    <w:rsid w:val="00CF4619"/>
    <w:rsid w:val="00CF4BC8"/>
    <w:rsid w:val="00CF5271"/>
    <w:rsid w:val="00CF5F75"/>
    <w:rsid w:val="00CF625B"/>
    <w:rsid w:val="00CF687E"/>
    <w:rsid w:val="00CF6907"/>
    <w:rsid w:val="00CF6FBA"/>
    <w:rsid w:val="00CF70EF"/>
    <w:rsid w:val="00CF741E"/>
    <w:rsid w:val="00D01409"/>
    <w:rsid w:val="00D03353"/>
    <w:rsid w:val="00D0349B"/>
    <w:rsid w:val="00D05EB5"/>
    <w:rsid w:val="00D07C23"/>
    <w:rsid w:val="00D101AA"/>
    <w:rsid w:val="00D10249"/>
    <w:rsid w:val="00D11523"/>
    <w:rsid w:val="00D115C3"/>
    <w:rsid w:val="00D1180B"/>
    <w:rsid w:val="00D11897"/>
    <w:rsid w:val="00D11E4B"/>
    <w:rsid w:val="00D122A8"/>
    <w:rsid w:val="00D13135"/>
    <w:rsid w:val="00D13E4E"/>
    <w:rsid w:val="00D14762"/>
    <w:rsid w:val="00D14CBF"/>
    <w:rsid w:val="00D17576"/>
    <w:rsid w:val="00D21637"/>
    <w:rsid w:val="00D2241E"/>
    <w:rsid w:val="00D22B44"/>
    <w:rsid w:val="00D22E2F"/>
    <w:rsid w:val="00D23413"/>
    <w:rsid w:val="00D23710"/>
    <w:rsid w:val="00D239A7"/>
    <w:rsid w:val="00D23F47"/>
    <w:rsid w:val="00D24DFB"/>
    <w:rsid w:val="00D26874"/>
    <w:rsid w:val="00D26CD7"/>
    <w:rsid w:val="00D302D7"/>
    <w:rsid w:val="00D32346"/>
    <w:rsid w:val="00D33BB2"/>
    <w:rsid w:val="00D34E04"/>
    <w:rsid w:val="00D35A7B"/>
    <w:rsid w:val="00D36DCF"/>
    <w:rsid w:val="00D36E71"/>
    <w:rsid w:val="00D37D87"/>
    <w:rsid w:val="00D40B33"/>
    <w:rsid w:val="00D4318F"/>
    <w:rsid w:val="00D438BF"/>
    <w:rsid w:val="00D440F8"/>
    <w:rsid w:val="00D444A8"/>
    <w:rsid w:val="00D44B4C"/>
    <w:rsid w:val="00D45B13"/>
    <w:rsid w:val="00D46071"/>
    <w:rsid w:val="00D46563"/>
    <w:rsid w:val="00D4701A"/>
    <w:rsid w:val="00D47E89"/>
    <w:rsid w:val="00D52126"/>
    <w:rsid w:val="00D52DC0"/>
    <w:rsid w:val="00D538EE"/>
    <w:rsid w:val="00D543BC"/>
    <w:rsid w:val="00D546FF"/>
    <w:rsid w:val="00D55AD5"/>
    <w:rsid w:val="00D576CA"/>
    <w:rsid w:val="00D602D9"/>
    <w:rsid w:val="00D61643"/>
    <w:rsid w:val="00D61AF5"/>
    <w:rsid w:val="00D6280F"/>
    <w:rsid w:val="00D62F5F"/>
    <w:rsid w:val="00D63929"/>
    <w:rsid w:val="00D652B5"/>
    <w:rsid w:val="00D66155"/>
    <w:rsid w:val="00D668D3"/>
    <w:rsid w:val="00D708B0"/>
    <w:rsid w:val="00D72259"/>
    <w:rsid w:val="00D733F7"/>
    <w:rsid w:val="00D73516"/>
    <w:rsid w:val="00D74EE2"/>
    <w:rsid w:val="00D7601F"/>
    <w:rsid w:val="00D77039"/>
    <w:rsid w:val="00D77B1D"/>
    <w:rsid w:val="00D8021F"/>
    <w:rsid w:val="00D80383"/>
    <w:rsid w:val="00D823C6"/>
    <w:rsid w:val="00D82E39"/>
    <w:rsid w:val="00D8327F"/>
    <w:rsid w:val="00D84DB9"/>
    <w:rsid w:val="00D85716"/>
    <w:rsid w:val="00D86976"/>
    <w:rsid w:val="00D86CA3"/>
    <w:rsid w:val="00D871CE"/>
    <w:rsid w:val="00D87586"/>
    <w:rsid w:val="00D87B9C"/>
    <w:rsid w:val="00D9196D"/>
    <w:rsid w:val="00D92982"/>
    <w:rsid w:val="00D92B9B"/>
    <w:rsid w:val="00D93F50"/>
    <w:rsid w:val="00D9498F"/>
    <w:rsid w:val="00D9643D"/>
    <w:rsid w:val="00D97200"/>
    <w:rsid w:val="00D974B6"/>
    <w:rsid w:val="00DA0A96"/>
    <w:rsid w:val="00DA1940"/>
    <w:rsid w:val="00DA1EB0"/>
    <w:rsid w:val="00DA1FE5"/>
    <w:rsid w:val="00DA2641"/>
    <w:rsid w:val="00DA29B7"/>
    <w:rsid w:val="00DA2C77"/>
    <w:rsid w:val="00DA305E"/>
    <w:rsid w:val="00DA32AE"/>
    <w:rsid w:val="00DA5417"/>
    <w:rsid w:val="00DA56E8"/>
    <w:rsid w:val="00DA61EB"/>
    <w:rsid w:val="00DB03ED"/>
    <w:rsid w:val="00DB0A9F"/>
    <w:rsid w:val="00DB25D4"/>
    <w:rsid w:val="00DB2CE8"/>
    <w:rsid w:val="00DB377D"/>
    <w:rsid w:val="00DB3AF9"/>
    <w:rsid w:val="00DB3F00"/>
    <w:rsid w:val="00DB5360"/>
    <w:rsid w:val="00DB6716"/>
    <w:rsid w:val="00DB6872"/>
    <w:rsid w:val="00DB7528"/>
    <w:rsid w:val="00DB77D7"/>
    <w:rsid w:val="00DC0956"/>
    <w:rsid w:val="00DC1368"/>
    <w:rsid w:val="00DC1B15"/>
    <w:rsid w:val="00DC2D36"/>
    <w:rsid w:val="00DC38EE"/>
    <w:rsid w:val="00DC4051"/>
    <w:rsid w:val="00DC53EF"/>
    <w:rsid w:val="00DC5A16"/>
    <w:rsid w:val="00DC6C2B"/>
    <w:rsid w:val="00DC738B"/>
    <w:rsid w:val="00DC7AC4"/>
    <w:rsid w:val="00DD0F34"/>
    <w:rsid w:val="00DD0F6B"/>
    <w:rsid w:val="00DD354B"/>
    <w:rsid w:val="00DD3AC5"/>
    <w:rsid w:val="00DD44DC"/>
    <w:rsid w:val="00DD4519"/>
    <w:rsid w:val="00DD4AA4"/>
    <w:rsid w:val="00DD6793"/>
    <w:rsid w:val="00DD6AE5"/>
    <w:rsid w:val="00DD775E"/>
    <w:rsid w:val="00DE00AE"/>
    <w:rsid w:val="00DE0FB3"/>
    <w:rsid w:val="00DE0FD5"/>
    <w:rsid w:val="00DE2FFC"/>
    <w:rsid w:val="00DE3364"/>
    <w:rsid w:val="00DE3CA8"/>
    <w:rsid w:val="00DE3F7E"/>
    <w:rsid w:val="00DE5608"/>
    <w:rsid w:val="00DE58D0"/>
    <w:rsid w:val="00DE642B"/>
    <w:rsid w:val="00DE654F"/>
    <w:rsid w:val="00DE66BC"/>
    <w:rsid w:val="00DE7DC5"/>
    <w:rsid w:val="00DF0B6E"/>
    <w:rsid w:val="00DF15E0"/>
    <w:rsid w:val="00DF19D3"/>
    <w:rsid w:val="00DF1BA7"/>
    <w:rsid w:val="00DF2E48"/>
    <w:rsid w:val="00DF37A0"/>
    <w:rsid w:val="00DF37C0"/>
    <w:rsid w:val="00DF4AE4"/>
    <w:rsid w:val="00DF54E5"/>
    <w:rsid w:val="00DF6307"/>
    <w:rsid w:val="00DF655A"/>
    <w:rsid w:val="00DF66E1"/>
    <w:rsid w:val="00E013F9"/>
    <w:rsid w:val="00E01842"/>
    <w:rsid w:val="00E022E8"/>
    <w:rsid w:val="00E03380"/>
    <w:rsid w:val="00E04F9C"/>
    <w:rsid w:val="00E05747"/>
    <w:rsid w:val="00E0704C"/>
    <w:rsid w:val="00E07528"/>
    <w:rsid w:val="00E110E7"/>
    <w:rsid w:val="00E115CE"/>
    <w:rsid w:val="00E11B20"/>
    <w:rsid w:val="00E12049"/>
    <w:rsid w:val="00E12B43"/>
    <w:rsid w:val="00E1320E"/>
    <w:rsid w:val="00E14D70"/>
    <w:rsid w:val="00E15207"/>
    <w:rsid w:val="00E15431"/>
    <w:rsid w:val="00E15C76"/>
    <w:rsid w:val="00E171D6"/>
    <w:rsid w:val="00E17742"/>
    <w:rsid w:val="00E17FA2"/>
    <w:rsid w:val="00E20DF7"/>
    <w:rsid w:val="00E22330"/>
    <w:rsid w:val="00E2270E"/>
    <w:rsid w:val="00E2274D"/>
    <w:rsid w:val="00E25B05"/>
    <w:rsid w:val="00E25CB5"/>
    <w:rsid w:val="00E279A8"/>
    <w:rsid w:val="00E30B5A"/>
    <w:rsid w:val="00E3123D"/>
    <w:rsid w:val="00E31461"/>
    <w:rsid w:val="00E31D43"/>
    <w:rsid w:val="00E32608"/>
    <w:rsid w:val="00E32D44"/>
    <w:rsid w:val="00E331EB"/>
    <w:rsid w:val="00E33275"/>
    <w:rsid w:val="00E33E43"/>
    <w:rsid w:val="00E33E4A"/>
    <w:rsid w:val="00E34188"/>
    <w:rsid w:val="00E34826"/>
    <w:rsid w:val="00E34B6E"/>
    <w:rsid w:val="00E354D5"/>
    <w:rsid w:val="00E35559"/>
    <w:rsid w:val="00E35C86"/>
    <w:rsid w:val="00E3665C"/>
    <w:rsid w:val="00E3723A"/>
    <w:rsid w:val="00E3779F"/>
    <w:rsid w:val="00E37860"/>
    <w:rsid w:val="00E3792F"/>
    <w:rsid w:val="00E40293"/>
    <w:rsid w:val="00E41C1E"/>
    <w:rsid w:val="00E42038"/>
    <w:rsid w:val="00E432FF"/>
    <w:rsid w:val="00E43475"/>
    <w:rsid w:val="00E443BB"/>
    <w:rsid w:val="00E446F1"/>
    <w:rsid w:val="00E44AAD"/>
    <w:rsid w:val="00E44E81"/>
    <w:rsid w:val="00E46305"/>
    <w:rsid w:val="00E46886"/>
    <w:rsid w:val="00E46A0D"/>
    <w:rsid w:val="00E474C4"/>
    <w:rsid w:val="00E47AEF"/>
    <w:rsid w:val="00E53B75"/>
    <w:rsid w:val="00E54E3B"/>
    <w:rsid w:val="00E55913"/>
    <w:rsid w:val="00E55B35"/>
    <w:rsid w:val="00E57565"/>
    <w:rsid w:val="00E601E8"/>
    <w:rsid w:val="00E6081A"/>
    <w:rsid w:val="00E609AC"/>
    <w:rsid w:val="00E623EC"/>
    <w:rsid w:val="00E62A48"/>
    <w:rsid w:val="00E631D7"/>
    <w:rsid w:val="00E6372B"/>
    <w:rsid w:val="00E63838"/>
    <w:rsid w:val="00E63AA5"/>
    <w:rsid w:val="00E64434"/>
    <w:rsid w:val="00E65F8F"/>
    <w:rsid w:val="00E676A9"/>
    <w:rsid w:val="00E67C51"/>
    <w:rsid w:val="00E71581"/>
    <w:rsid w:val="00E717D9"/>
    <w:rsid w:val="00E72EFC"/>
    <w:rsid w:val="00E7472D"/>
    <w:rsid w:val="00E74C0E"/>
    <w:rsid w:val="00E74C51"/>
    <w:rsid w:val="00E7513D"/>
    <w:rsid w:val="00E753D7"/>
    <w:rsid w:val="00E75507"/>
    <w:rsid w:val="00E758EC"/>
    <w:rsid w:val="00E76427"/>
    <w:rsid w:val="00E7686F"/>
    <w:rsid w:val="00E76FA5"/>
    <w:rsid w:val="00E8234C"/>
    <w:rsid w:val="00E82B07"/>
    <w:rsid w:val="00E83AA9"/>
    <w:rsid w:val="00E85928"/>
    <w:rsid w:val="00E866FE"/>
    <w:rsid w:val="00E87822"/>
    <w:rsid w:val="00E90395"/>
    <w:rsid w:val="00E90E49"/>
    <w:rsid w:val="00E917F9"/>
    <w:rsid w:val="00E9284D"/>
    <w:rsid w:val="00E9291C"/>
    <w:rsid w:val="00E92C2A"/>
    <w:rsid w:val="00E92D63"/>
    <w:rsid w:val="00E93A60"/>
    <w:rsid w:val="00E93FB0"/>
    <w:rsid w:val="00E93FFE"/>
    <w:rsid w:val="00E94947"/>
    <w:rsid w:val="00E94AE7"/>
    <w:rsid w:val="00E94F8A"/>
    <w:rsid w:val="00E962BF"/>
    <w:rsid w:val="00E9641C"/>
    <w:rsid w:val="00E97591"/>
    <w:rsid w:val="00EA0799"/>
    <w:rsid w:val="00EA1BF2"/>
    <w:rsid w:val="00EA1D10"/>
    <w:rsid w:val="00EA3475"/>
    <w:rsid w:val="00EA50BB"/>
    <w:rsid w:val="00EA5F7F"/>
    <w:rsid w:val="00EA6166"/>
    <w:rsid w:val="00EA6318"/>
    <w:rsid w:val="00EA7114"/>
    <w:rsid w:val="00EA7543"/>
    <w:rsid w:val="00EA7A41"/>
    <w:rsid w:val="00EB077B"/>
    <w:rsid w:val="00EB192E"/>
    <w:rsid w:val="00EB1D7E"/>
    <w:rsid w:val="00EB21EB"/>
    <w:rsid w:val="00EB4870"/>
    <w:rsid w:val="00EB4CA3"/>
    <w:rsid w:val="00EB4EA2"/>
    <w:rsid w:val="00EB62F8"/>
    <w:rsid w:val="00EB70EE"/>
    <w:rsid w:val="00EC0835"/>
    <w:rsid w:val="00EC0D3B"/>
    <w:rsid w:val="00EC1DA2"/>
    <w:rsid w:val="00EC24D5"/>
    <w:rsid w:val="00EC27C6"/>
    <w:rsid w:val="00EC3351"/>
    <w:rsid w:val="00EC4207"/>
    <w:rsid w:val="00EC5121"/>
    <w:rsid w:val="00EC5520"/>
    <w:rsid w:val="00EC5653"/>
    <w:rsid w:val="00EC6B0D"/>
    <w:rsid w:val="00EC6D28"/>
    <w:rsid w:val="00EC71CE"/>
    <w:rsid w:val="00EC7821"/>
    <w:rsid w:val="00EC782B"/>
    <w:rsid w:val="00EC7F9A"/>
    <w:rsid w:val="00ED1006"/>
    <w:rsid w:val="00ED1946"/>
    <w:rsid w:val="00ED26FF"/>
    <w:rsid w:val="00ED3547"/>
    <w:rsid w:val="00ED3FB4"/>
    <w:rsid w:val="00ED4E78"/>
    <w:rsid w:val="00ED56B1"/>
    <w:rsid w:val="00ED6CD4"/>
    <w:rsid w:val="00ED76E0"/>
    <w:rsid w:val="00EE39C2"/>
    <w:rsid w:val="00EE4DD9"/>
    <w:rsid w:val="00EE505E"/>
    <w:rsid w:val="00EE5DFE"/>
    <w:rsid w:val="00EE64D9"/>
    <w:rsid w:val="00EE67B6"/>
    <w:rsid w:val="00EE6A57"/>
    <w:rsid w:val="00EE753E"/>
    <w:rsid w:val="00EE75E5"/>
    <w:rsid w:val="00EE7977"/>
    <w:rsid w:val="00EF0979"/>
    <w:rsid w:val="00EF0D20"/>
    <w:rsid w:val="00EF18FE"/>
    <w:rsid w:val="00EF3DA0"/>
    <w:rsid w:val="00EF577B"/>
    <w:rsid w:val="00EF5787"/>
    <w:rsid w:val="00EF60D0"/>
    <w:rsid w:val="00EF77BF"/>
    <w:rsid w:val="00F00A55"/>
    <w:rsid w:val="00F01783"/>
    <w:rsid w:val="00F018E8"/>
    <w:rsid w:val="00F01CC5"/>
    <w:rsid w:val="00F022A3"/>
    <w:rsid w:val="00F027A1"/>
    <w:rsid w:val="00F03307"/>
    <w:rsid w:val="00F03522"/>
    <w:rsid w:val="00F0497A"/>
    <w:rsid w:val="00F05220"/>
    <w:rsid w:val="00F0528D"/>
    <w:rsid w:val="00F052E7"/>
    <w:rsid w:val="00F05D4A"/>
    <w:rsid w:val="00F061E2"/>
    <w:rsid w:val="00F06C67"/>
    <w:rsid w:val="00F06D60"/>
    <w:rsid w:val="00F06DCE"/>
    <w:rsid w:val="00F06DFD"/>
    <w:rsid w:val="00F071D1"/>
    <w:rsid w:val="00F0734D"/>
    <w:rsid w:val="00F07533"/>
    <w:rsid w:val="00F077CD"/>
    <w:rsid w:val="00F10201"/>
    <w:rsid w:val="00F10629"/>
    <w:rsid w:val="00F10ED2"/>
    <w:rsid w:val="00F11112"/>
    <w:rsid w:val="00F11631"/>
    <w:rsid w:val="00F132BB"/>
    <w:rsid w:val="00F13EA3"/>
    <w:rsid w:val="00F153D5"/>
    <w:rsid w:val="00F15FA5"/>
    <w:rsid w:val="00F16A17"/>
    <w:rsid w:val="00F178A5"/>
    <w:rsid w:val="00F17B9E"/>
    <w:rsid w:val="00F2054A"/>
    <w:rsid w:val="00F209B7"/>
    <w:rsid w:val="00F20F5C"/>
    <w:rsid w:val="00F23015"/>
    <w:rsid w:val="00F2376F"/>
    <w:rsid w:val="00F239AE"/>
    <w:rsid w:val="00F243D8"/>
    <w:rsid w:val="00F25044"/>
    <w:rsid w:val="00F2540B"/>
    <w:rsid w:val="00F259E8"/>
    <w:rsid w:val="00F2681E"/>
    <w:rsid w:val="00F305F5"/>
    <w:rsid w:val="00F30828"/>
    <w:rsid w:val="00F309B9"/>
    <w:rsid w:val="00F30B2B"/>
    <w:rsid w:val="00F313D6"/>
    <w:rsid w:val="00F31929"/>
    <w:rsid w:val="00F339C9"/>
    <w:rsid w:val="00F351B5"/>
    <w:rsid w:val="00F37234"/>
    <w:rsid w:val="00F37C8C"/>
    <w:rsid w:val="00F40F0C"/>
    <w:rsid w:val="00F41073"/>
    <w:rsid w:val="00F43477"/>
    <w:rsid w:val="00F43EA6"/>
    <w:rsid w:val="00F44069"/>
    <w:rsid w:val="00F44F5B"/>
    <w:rsid w:val="00F45ACD"/>
    <w:rsid w:val="00F47507"/>
    <w:rsid w:val="00F4766C"/>
    <w:rsid w:val="00F5030A"/>
    <w:rsid w:val="00F5060E"/>
    <w:rsid w:val="00F507D1"/>
    <w:rsid w:val="00F51010"/>
    <w:rsid w:val="00F519CE"/>
    <w:rsid w:val="00F51ADA"/>
    <w:rsid w:val="00F52407"/>
    <w:rsid w:val="00F52594"/>
    <w:rsid w:val="00F52CEA"/>
    <w:rsid w:val="00F55511"/>
    <w:rsid w:val="00F55E6A"/>
    <w:rsid w:val="00F55FD8"/>
    <w:rsid w:val="00F57047"/>
    <w:rsid w:val="00F571EA"/>
    <w:rsid w:val="00F600AE"/>
    <w:rsid w:val="00F60203"/>
    <w:rsid w:val="00F607C5"/>
    <w:rsid w:val="00F60DEA"/>
    <w:rsid w:val="00F6229D"/>
    <w:rsid w:val="00F6302A"/>
    <w:rsid w:val="00F63950"/>
    <w:rsid w:val="00F63FFE"/>
    <w:rsid w:val="00F64376"/>
    <w:rsid w:val="00F64475"/>
    <w:rsid w:val="00F64730"/>
    <w:rsid w:val="00F64AB7"/>
    <w:rsid w:val="00F64C2B"/>
    <w:rsid w:val="00F650DA"/>
    <w:rsid w:val="00F651BE"/>
    <w:rsid w:val="00F65474"/>
    <w:rsid w:val="00F67F53"/>
    <w:rsid w:val="00F7018E"/>
    <w:rsid w:val="00F703BE"/>
    <w:rsid w:val="00F70DBD"/>
    <w:rsid w:val="00F717B5"/>
    <w:rsid w:val="00F71F69"/>
    <w:rsid w:val="00F724CF"/>
    <w:rsid w:val="00F725F5"/>
    <w:rsid w:val="00F72B72"/>
    <w:rsid w:val="00F73E4D"/>
    <w:rsid w:val="00F74BB9"/>
    <w:rsid w:val="00F74D72"/>
    <w:rsid w:val="00F75582"/>
    <w:rsid w:val="00F75988"/>
    <w:rsid w:val="00F75D63"/>
    <w:rsid w:val="00F76EFA"/>
    <w:rsid w:val="00F772C5"/>
    <w:rsid w:val="00F804BE"/>
    <w:rsid w:val="00F810AB"/>
    <w:rsid w:val="00F817CE"/>
    <w:rsid w:val="00F8185A"/>
    <w:rsid w:val="00F82D35"/>
    <w:rsid w:val="00F8315A"/>
    <w:rsid w:val="00F83A2C"/>
    <w:rsid w:val="00F8456C"/>
    <w:rsid w:val="00F84B8C"/>
    <w:rsid w:val="00F859D8"/>
    <w:rsid w:val="00F85FD1"/>
    <w:rsid w:val="00F868F5"/>
    <w:rsid w:val="00F87CD4"/>
    <w:rsid w:val="00F9056A"/>
    <w:rsid w:val="00F90F8D"/>
    <w:rsid w:val="00F90FCD"/>
    <w:rsid w:val="00F911F2"/>
    <w:rsid w:val="00F913D7"/>
    <w:rsid w:val="00F916FD"/>
    <w:rsid w:val="00F9184A"/>
    <w:rsid w:val="00F91E42"/>
    <w:rsid w:val="00F91F9A"/>
    <w:rsid w:val="00F92782"/>
    <w:rsid w:val="00F927C5"/>
    <w:rsid w:val="00F93025"/>
    <w:rsid w:val="00F93A6B"/>
    <w:rsid w:val="00F93AA9"/>
    <w:rsid w:val="00F93B6A"/>
    <w:rsid w:val="00F945FA"/>
    <w:rsid w:val="00F95961"/>
    <w:rsid w:val="00F96146"/>
    <w:rsid w:val="00F96985"/>
    <w:rsid w:val="00F96BA7"/>
    <w:rsid w:val="00F97838"/>
    <w:rsid w:val="00FA0B38"/>
    <w:rsid w:val="00FA0CC2"/>
    <w:rsid w:val="00FA150C"/>
    <w:rsid w:val="00FA2BB3"/>
    <w:rsid w:val="00FA3013"/>
    <w:rsid w:val="00FA3101"/>
    <w:rsid w:val="00FA5497"/>
    <w:rsid w:val="00FB0994"/>
    <w:rsid w:val="00FB0F88"/>
    <w:rsid w:val="00FB10C1"/>
    <w:rsid w:val="00FB16DB"/>
    <w:rsid w:val="00FB32C0"/>
    <w:rsid w:val="00FB3349"/>
    <w:rsid w:val="00FB430B"/>
    <w:rsid w:val="00FB4C80"/>
    <w:rsid w:val="00FB62C1"/>
    <w:rsid w:val="00FB63BC"/>
    <w:rsid w:val="00FB6593"/>
    <w:rsid w:val="00FB6661"/>
    <w:rsid w:val="00FB6A6A"/>
    <w:rsid w:val="00FB6C8C"/>
    <w:rsid w:val="00FB7A0F"/>
    <w:rsid w:val="00FC12AF"/>
    <w:rsid w:val="00FC140D"/>
    <w:rsid w:val="00FC2F94"/>
    <w:rsid w:val="00FC371F"/>
    <w:rsid w:val="00FC5ACD"/>
    <w:rsid w:val="00FC7429"/>
    <w:rsid w:val="00FC7497"/>
    <w:rsid w:val="00FC7DBC"/>
    <w:rsid w:val="00FD04CE"/>
    <w:rsid w:val="00FD07F6"/>
    <w:rsid w:val="00FD17F7"/>
    <w:rsid w:val="00FD1EC8"/>
    <w:rsid w:val="00FD2D7A"/>
    <w:rsid w:val="00FD32D1"/>
    <w:rsid w:val="00FD3432"/>
    <w:rsid w:val="00FD406F"/>
    <w:rsid w:val="00FD4253"/>
    <w:rsid w:val="00FD4266"/>
    <w:rsid w:val="00FD47ED"/>
    <w:rsid w:val="00FD51D8"/>
    <w:rsid w:val="00FD581F"/>
    <w:rsid w:val="00FD74DB"/>
    <w:rsid w:val="00FD7660"/>
    <w:rsid w:val="00FE0655"/>
    <w:rsid w:val="00FE122E"/>
    <w:rsid w:val="00FE1C1C"/>
    <w:rsid w:val="00FE2365"/>
    <w:rsid w:val="00FE37D7"/>
    <w:rsid w:val="00FE3B62"/>
    <w:rsid w:val="00FE4022"/>
    <w:rsid w:val="00FE482C"/>
    <w:rsid w:val="00FE4916"/>
    <w:rsid w:val="00FE4C7B"/>
    <w:rsid w:val="00FE4FBC"/>
    <w:rsid w:val="00FE670B"/>
    <w:rsid w:val="00FE673E"/>
    <w:rsid w:val="00FE6805"/>
    <w:rsid w:val="00FE7336"/>
    <w:rsid w:val="00FE7462"/>
    <w:rsid w:val="00FE787C"/>
    <w:rsid w:val="00FE7F6B"/>
    <w:rsid w:val="00FF0598"/>
    <w:rsid w:val="00FF087A"/>
    <w:rsid w:val="00FF1575"/>
    <w:rsid w:val="00FF37C2"/>
    <w:rsid w:val="00FF45A5"/>
    <w:rsid w:val="00FF5247"/>
    <w:rsid w:val="00FF5461"/>
    <w:rsid w:val="00FF5C91"/>
    <w:rsid w:val="00FF5EE2"/>
    <w:rsid w:val="00FF6834"/>
    <w:rsid w:val="00FF6CF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D3B6107A-9283-4D4E-B8BA-C2BE041E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table of figures" w:uiPriority="99"/>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Hyperlink" w:uiPriority="99"/>
    <w:lsdException w:name="Strong" w:uiPriority="22" w:qFormat="1"/>
    <w:lsdException w:name="Emphasis" w:uiPriority="20" w:qFormat="1"/>
    <w:lsdException w:name="Plain Text" w:uiPriority="99"/>
    <w:lsdException w:name="Normal (Web)"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link w:val="ListBullet2Char"/>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uiPriority w:val="99"/>
    <w:qFormat/>
    <w:rsid w:val="00150866"/>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Revision">
    <w:name w:val="Revision"/>
    <w:hidden/>
    <w:uiPriority w:val="99"/>
    <w:semiHidden/>
    <w:qFormat/>
    <w:rsid w:val="005918F5"/>
    <w:rPr>
      <w:rFonts w:ascii="Times New Roman" w:hAnsi="Times New Roman"/>
      <w:lang w:eastAsia="ja-JP"/>
    </w:rPr>
  </w:style>
  <w:style w:type="character" w:customStyle="1" w:styleId="ui-provider">
    <w:name w:val="ui-provider"/>
    <w:basedOn w:val="DefaultParagraphFont"/>
    <w:rsid w:val="009A0B11"/>
  </w:style>
  <w:style w:type="character" w:styleId="Mention">
    <w:name w:val="Mention"/>
    <w:basedOn w:val="DefaultParagraphFont"/>
    <w:uiPriority w:val="99"/>
    <w:unhideWhenUsed/>
    <w:rsid w:val="00551C7E"/>
    <w:rPr>
      <w:color w:val="2B579A"/>
      <w:shd w:val="clear" w:color="auto" w:fill="E1DFDD"/>
    </w:rPr>
  </w:style>
  <w:style w:type="character" w:customStyle="1" w:styleId="B3Car">
    <w:name w:val="B3 Car"/>
    <w:qFormat/>
    <w:rsid w:val="00AC098A"/>
    <w:rPr>
      <w:rFonts w:ascii="Times New Roman" w:hAnsi="Times New Roman"/>
      <w:lang w:val="en-GB" w:eastAsia="en-US"/>
    </w:rPr>
  </w:style>
  <w:style w:type="character" w:customStyle="1" w:styleId="TACChar">
    <w:name w:val="TAC Char"/>
    <w:link w:val="TAC"/>
    <w:qFormat/>
    <w:locked/>
    <w:rsid w:val="00C57949"/>
    <w:rPr>
      <w:rFonts w:ascii="Arial" w:hAnsi="Arial"/>
      <w:sz w:val="18"/>
      <w:lang w:val="x-none" w:eastAsia="x-none"/>
    </w:rPr>
  </w:style>
  <w:style w:type="paragraph" w:customStyle="1" w:styleId="Revision1">
    <w:name w:val="Revision1"/>
    <w:hidden/>
    <w:uiPriority w:val="99"/>
    <w:semiHidden/>
    <w:qFormat/>
    <w:rsid w:val="00C57949"/>
    <w:pPr>
      <w:spacing w:after="160" w:line="259" w:lineRule="auto"/>
    </w:pPr>
    <w:rPr>
      <w:rFonts w:ascii="Times New Roman" w:eastAsia="MS Mincho" w:hAnsi="Times New Roman"/>
      <w:lang w:eastAsia="en-US"/>
    </w:rPr>
  </w:style>
  <w:style w:type="paragraph" w:customStyle="1" w:styleId="B9">
    <w:name w:val="B9"/>
    <w:basedOn w:val="B8"/>
    <w:qFormat/>
    <w:rsid w:val="00C57949"/>
    <w:pPr>
      <w:spacing w:after="180"/>
      <w:ind w:left="2836"/>
      <w:jc w:val="left"/>
    </w:pPr>
    <w:rPr>
      <w:lang w:val="en-US"/>
    </w:rPr>
  </w:style>
  <w:style w:type="paragraph" w:customStyle="1" w:styleId="B10">
    <w:name w:val="B10"/>
    <w:basedOn w:val="B5"/>
    <w:link w:val="B10Char"/>
    <w:qFormat/>
    <w:rsid w:val="00C57949"/>
    <w:pPr>
      <w:spacing w:after="180"/>
      <w:ind w:left="3119"/>
      <w:jc w:val="left"/>
    </w:pPr>
  </w:style>
  <w:style w:type="character" w:customStyle="1" w:styleId="B10Char">
    <w:name w:val="B10 Char"/>
    <w:basedOn w:val="B5Char"/>
    <w:link w:val="B10"/>
    <w:rsid w:val="00C57949"/>
    <w:rPr>
      <w:rFonts w:ascii="Times New Roman" w:hAnsi="Times New Roman"/>
      <w:lang w:eastAsia="ja-JP"/>
    </w:rPr>
  </w:style>
  <w:style w:type="character" w:customStyle="1" w:styleId="EXChar">
    <w:name w:val="EX Char"/>
    <w:link w:val="EX"/>
    <w:qFormat/>
    <w:locked/>
    <w:rsid w:val="00C57949"/>
    <w:rPr>
      <w:rFonts w:ascii="Times New Roman" w:hAnsi="Times New Roman"/>
      <w:lang w:eastAsia="ja-JP"/>
    </w:rPr>
  </w:style>
  <w:style w:type="character" w:customStyle="1" w:styleId="B3Char">
    <w:name w:val="B3 Char"/>
    <w:qFormat/>
    <w:rsid w:val="00C57949"/>
    <w:rPr>
      <w:rFonts w:ascii="Times New Roman" w:hAnsi="Times New Roman"/>
      <w:lang w:val="en-GB" w:eastAsia="en-US"/>
    </w:rPr>
  </w:style>
  <w:style w:type="character" w:customStyle="1" w:styleId="B1Char">
    <w:name w:val="B1 Char"/>
    <w:qFormat/>
    <w:rsid w:val="00C57949"/>
    <w:rPr>
      <w:rFonts w:ascii="Times New Roman" w:hAnsi="Times New Roman"/>
      <w:lang w:val="en-GB" w:eastAsia="en-US"/>
    </w:rPr>
  </w:style>
  <w:style w:type="paragraph" w:styleId="NormalWeb">
    <w:name w:val="Normal (Web)"/>
    <w:basedOn w:val="Normal"/>
    <w:unhideWhenUsed/>
    <w:qFormat/>
    <w:rsid w:val="00C57949"/>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C57949"/>
  </w:style>
  <w:style w:type="character" w:customStyle="1" w:styleId="CharChar3">
    <w:name w:val="Char Char3"/>
    <w:rsid w:val="00C57949"/>
    <w:rPr>
      <w:rFonts w:ascii="Courier New" w:hAnsi="Courier New"/>
      <w:lang w:val="nb-NO"/>
    </w:rPr>
  </w:style>
  <w:style w:type="character" w:customStyle="1" w:styleId="fontstyle01">
    <w:name w:val="fontstyle01"/>
    <w:basedOn w:val="DefaultParagraphFont"/>
    <w:rsid w:val="00C5794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C57949"/>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C57949"/>
    <w:rPr>
      <w:rFonts w:ascii="Arial" w:eastAsia="MS Mincho" w:hAnsi="Arial"/>
      <w:sz w:val="24"/>
      <w:szCs w:val="24"/>
      <w:lang w:eastAsia="en-US"/>
    </w:rPr>
  </w:style>
  <w:style w:type="character" w:customStyle="1" w:styleId="TALChar">
    <w:name w:val="TAL Char"/>
    <w:qFormat/>
    <w:locked/>
    <w:rsid w:val="00C57949"/>
    <w:rPr>
      <w:rFonts w:ascii="Arial" w:hAnsi="Arial"/>
      <w:sz w:val="18"/>
      <w:lang w:val="en-GB" w:eastAsia="en-US"/>
    </w:rPr>
  </w:style>
  <w:style w:type="paragraph" w:styleId="BodyText3">
    <w:name w:val="Body Text 3"/>
    <w:basedOn w:val="Normal"/>
    <w:link w:val="BodyText3Char"/>
    <w:qFormat/>
    <w:rsid w:val="00C57949"/>
    <w:pPr>
      <w:spacing w:after="120"/>
    </w:pPr>
    <w:rPr>
      <w:sz w:val="16"/>
      <w:szCs w:val="16"/>
    </w:rPr>
  </w:style>
  <w:style w:type="character" w:customStyle="1" w:styleId="BodyText3Char">
    <w:name w:val="Body Text 3 Char"/>
    <w:basedOn w:val="DefaultParagraphFont"/>
    <w:link w:val="BodyText3"/>
    <w:qFormat/>
    <w:rsid w:val="00C57949"/>
    <w:rPr>
      <w:rFonts w:ascii="Times New Roman" w:hAnsi="Times New Roman"/>
      <w:sz w:val="16"/>
      <w:szCs w:val="16"/>
      <w:lang w:eastAsia="ja-JP"/>
    </w:rPr>
  </w:style>
  <w:style w:type="character" w:customStyle="1" w:styleId="ListBullet2Char">
    <w:name w:val="List Bullet 2 Char"/>
    <w:link w:val="ListBullet2"/>
    <w:qFormat/>
    <w:rsid w:val="00C57949"/>
    <w:rPr>
      <w:rFonts w:ascii="Arial" w:hAnsi="Arial"/>
      <w:lang w:eastAsia="ja-JP"/>
    </w:rPr>
  </w:style>
  <w:style w:type="character" w:customStyle="1" w:styleId="TAHChar">
    <w:name w:val="TAH Char"/>
    <w:qFormat/>
    <w:rsid w:val="00C57949"/>
    <w:rPr>
      <w:rFonts w:ascii="Arial" w:hAnsi="Arial"/>
      <w:b/>
      <w:sz w:val="18"/>
    </w:rPr>
  </w:style>
  <w:style w:type="paragraph" w:customStyle="1" w:styleId="Note-Boxed">
    <w:name w:val="Note - Boxed"/>
    <w:basedOn w:val="Normal"/>
    <w:next w:val="Normal"/>
    <w:rsid w:val="00C5794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table" w:customStyle="1" w:styleId="1">
    <w:name w:val="网格型1"/>
    <w:basedOn w:val="TableNormal"/>
    <w:next w:val="TableGrid"/>
    <w:qFormat/>
    <w:rsid w:val="00C5794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C5794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C5794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C57949"/>
    <w:pPr>
      <w:overflowPunct/>
      <w:autoSpaceDE/>
      <w:autoSpaceDN/>
      <w:adjustRightInd/>
      <w:textAlignment w:val="auto"/>
    </w:pPr>
    <w:rPr>
      <w:lang w:val="en-GB" w:eastAsia="en-GB"/>
    </w:rPr>
  </w:style>
  <w:style w:type="table" w:customStyle="1" w:styleId="4">
    <w:name w:val="网格型4"/>
    <w:basedOn w:val="TableNormal"/>
    <w:next w:val="TableGrid"/>
    <w:uiPriority w:val="39"/>
    <w:rsid w:val="00C57949"/>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C57949"/>
    <w:rPr>
      <w:rFonts w:ascii="Calibri" w:hAnsi="Calibri" w:cs="Calibri" w:hint="default"/>
      <w:color w:val="0000FF"/>
      <w:u w:val="single"/>
    </w:rPr>
  </w:style>
  <w:style w:type="character" w:customStyle="1" w:styleId="cf01">
    <w:name w:val="cf01"/>
    <w:basedOn w:val="DefaultParagraphFont"/>
    <w:rsid w:val="00C57949"/>
    <w:rPr>
      <w:rFonts w:ascii="Segoe UI" w:hAnsi="Segoe UI" w:cs="Segoe UI" w:hint="default"/>
      <w:sz w:val="18"/>
      <w:szCs w:val="18"/>
    </w:rPr>
  </w:style>
  <w:style w:type="character" w:customStyle="1" w:styleId="cf11">
    <w:name w:val="cf11"/>
    <w:basedOn w:val="DefaultParagraphFont"/>
    <w:rsid w:val="00C57949"/>
    <w:rPr>
      <w:rFonts w:ascii="Segoe UI" w:hAnsi="Segoe UI" w:cs="Segoe UI" w:hint="default"/>
      <w:i/>
      <w:iCs/>
      <w:sz w:val="18"/>
      <w:szCs w:val="18"/>
    </w:rPr>
  </w:style>
  <w:style w:type="paragraph" w:customStyle="1" w:styleId="pl0">
    <w:name w:val="pl"/>
    <w:basedOn w:val="Normal"/>
    <w:qFormat/>
    <w:rsid w:val="00C5794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C57949"/>
    <w:pPr>
      <w:spacing w:after="180"/>
      <w:jc w:val="left"/>
    </w:pPr>
    <w:rPr>
      <w:rFonts w:ascii="Times New Roman" w:hAnsi="Times New Roman"/>
    </w:rPr>
  </w:style>
  <w:style w:type="character" w:customStyle="1" w:styleId="EditorsnoteChar0">
    <w:name w:val="Editor´s note Char"/>
    <w:link w:val="Editorsnote0"/>
    <w:qFormat/>
    <w:rsid w:val="00C5794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019662">
      <w:bodyDiv w:val="1"/>
      <w:marLeft w:val="0"/>
      <w:marRight w:val="0"/>
      <w:marTop w:val="0"/>
      <w:marBottom w:val="0"/>
      <w:divBdr>
        <w:top w:val="none" w:sz="0" w:space="0" w:color="auto"/>
        <w:left w:val="none" w:sz="0" w:space="0" w:color="auto"/>
        <w:bottom w:val="none" w:sz="0" w:space="0" w:color="auto"/>
        <w:right w:val="none" w:sz="0" w:space="0" w:color="auto"/>
      </w:divBdr>
      <w:divsChild>
        <w:div w:id="231937729">
          <w:marLeft w:val="1123"/>
          <w:marRight w:val="0"/>
          <w:marTop w:val="60"/>
          <w:marBottom w:val="0"/>
          <w:divBdr>
            <w:top w:val="none" w:sz="0" w:space="0" w:color="auto"/>
            <w:left w:val="none" w:sz="0" w:space="0" w:color="auto"/>
            <w:bottom w:val="none" w:sz="0" w:space="0" w:color="auto"/>
            <w:right w:val="none" w:sz="0" w:space="0" w:color="auto"/>
          </w:divBdr>
        </w:div>
        <w:div w:id="337076015">
          <w:marLeft w:val="1123"/>
          <w:marRight w:val="0"/>
          <w:marTop w:val="60"/>
          <w:marBottom w:val="0"/>
          <w:divBdr>
            <w:top w:val="none" w:sz="0" w:space="0" w:color="auto"/>
            <w:left w:val="none" w:sz="0" w:space="0" w:color="auto"/>
            <w:bottom w:val="none" w:sz="0" w:space="0" w:color="auto"/>
            <w:right w:val="none" w:sz="0" w:space="0" w:color="auto"/>
          </w:divBdr>
        </w:div>
        <w:div w:id="366293090">
          <w:marLeft w:val="1699"/>
          <w:marRight w:val="0"/>
          <w:marTop w:val="60"/>
          <w:marBottom w:val="0"/>
          <w:divBdr>
            <w:top w:val="none" w:sz="0" w:space="0" w:color="auto"/>
            <w:left w:val="none" w:sz="0" w:space="0" w:color="auto"/>
            <w:bottom w:val="none" w:sz="0" w:space="0" w:color="auto"/>
            <w:right w:val="none" w:sz="0" w:space="0" w:color="auto"/>
          </w:divBdr>
        </w:div>
        <w:div w:id="544682406">
          <w:marLeft w:val="1699"/>
          <w:marRight w:val="0"/>
          <w:marTop w:val="60"/>
          <w:marBottom w:val="0"/>
          <w:divBdr>
            <w:top w:val="none" w:sz="0" w:space="0" w:color="auto"/>
            <w:left w:val="none" w:sz="0" w:space="0" w:color="auto"/>
            <w:bottom w:val="none" w:sz="0" w:space="0" w:color="auto"/>
            <w:right w:val="none" w:sz="0" w:space="0" w:color="auto"/>
          </w:divBdr>
        </w:div>
        <w:div w:id="629750433">
          <w:marLeft w:val="1699"/>
          <w:marRight w:val="0"/>
          <w:marTop w:val="60"/>
          <w:marBottom w:val="0"/>
          <w:divBdr>
            <w:top w:val="none" w:sz="0" w:space="0" w:color="auto"/>
            <w:left w:val="none" w:sz="0" w:space="0" w:color="auto"/>
            <w:bottom w:val="none" w:sz="0" w:space="0" w:color="auto"/>
            <w:right w:val="none" w:sz="0" w:space="0" w:color="auto"/>
          </w:divBdr>
        </w:div>
        <w:div w:id="730202247">
          <w:marLeft w:val="1123"/>
          <w:marRight w:val="0"/>
          <w:marTop w:val="60"/>
          <w:marBottom w:val="0"/>
          <w:divBdr>
            <w:top w:val="none" w:sz="0" w:space="0" w:color="auto"/>
            <w:left w:val="none" w:sz="0" w:space="0" w:color="auto"/>
            <w:bottom w:val="none" w:sz="0" w:space="0" w:color="auto"/>
            <w:right w:val="none" w:sz="0" w:space="0" w:color="auto"/>
          </w:divBdr>
        </w:div>
        <w:div w:id="1199011528">
          <w:marLeft w:val="1123"/>
          <w:marRight w:val="0"/>
          <w:marTop w:val="60"/>
          <w:marBottom w:val="0"/>
          <w:divBdr>
            <w:top w:val="none" w:sz="0" w:space="0" w:color="auto"/>
            <w:left w:val="none" w:sz="0" w:space="0" w:color="auto"/>
            <w:bottom w:val="none" w:sz="0" w:space="0" w:color="auto"/>
            <w:right w:val="none" w:sz="0" w:space="0" w:color="auto"/>
          </w:divBdr>
        </w:div>
        <w:div w:id="1300302287">
          <w:marLeft w:val="2261"/>
          <w:marRight w:val="0"/>
          <w:marTop w:val="60"/>
          <w:marBottom w:val="0"/>
          <w:divBdr>
            <w:top w:val="none" w:sz="0" w:space="0" w:color="auto"/>
            <w:left w:val="none" w:sz="0" w:space="0" w:color="auto"/>
            <w:bottom w:val="none" w:sz="0" w:space="0" w:color="auto"/>
            <w:right w:val="none" w:sz="0" w:space="0" w:color="auto"/>
          </w:divBdr>
        </w:div>
        <w:div w:id="1485199650">
          <w:marLeft w:val="1123"/>
          <w:marRight w:val="0"/>
          <w:marTop w:val="60"/>
          <w:marBottom w:val="0"/>
          <w:divBdr>
            <w:top w:val="none" w:sz="0" w:space="0" w:color="auto"/>
            <w:left w:val="none" w:sz="0" w:space="0" w:color="auto"/>
            <w:bottom w:val="none" w:sz="0" w:space="0" w:color="auto"/>
            <w:right w:val="none" w:sz="0" w:space="0" w:color="auto"/>
          </w:divBdr>
        </w:div>
        <w:div w:id="1518694499">
          <w:marLeft w:val="1699"/>
          <w:marRight w:val="0"/>
          <w:marTop w:val="60"/>
          <w:marBottom w:val="0"/>
          <w:divBdr>
            <w:top w:val="none" w:sz="0" w:space="0" w:color="auto"/>
            <w:left w:val="none" w:sz="0" w:space="0" w:color="auto"/>
            <w:bottom w:val="none" w:sz="0" w:space="0" w:color="auto"/>
            <w:right w:val="none" w:sz="0" w:space="0" w:color="auto"/>
          </w:divBdr>
        </w:div>
        <w:div w:id="1551913487">
          <w:marLeft w:val="1699"/>
          <w:marRight w:val="0"/>
          <w:marTop w:val="60"/>
          <w:marBottom w:val="0"/>
          <w:divBdr>
            <w:top w:val="none" w:sz="0" w:space="0" w:color="auto"/>
            <w:left w:val="none" w:sz="0" w:space="0" w:color="auto"/>
            <w:bottom w:val="none" w:sz="0" w:space="0" w:color="auto"/>
            <w:right w:val="none" w:sz="0" w:space="0" w:color="auto"/>
          </w:divBdr>
        </w:div>
        <w:div w:id="1876624231">
          <w:marLeft w:val="1123"/>
          <w:marRight w:val="0"/>
          <w:marTop w:val="60"/>
          <w:marBottom w:val="0"/>
          <w:divBdr>
            <w:top w:val="none" w:sz="0" w:space="0" w:color="auto"/>
            <w:left w:val="none" w:sz="0" w:space="0" w:color="auto"/>
            <w:bottom w:val="none" w:sz="0" w:space="0" w:color="auto"/>
            <w:right w:val="none" w:sz="0" w:space="0" w:color="auto"/>
          </w:divBdr>
        </w:div>
      </w:divsChild>
    </w:div>
    <w:div w:id="494031221">
      <w:bodyDiv w:val="1"/>
      <w:marLeft w:val="0"/>
      <w:marRight w:val="0"/>
      <w:marTop w:val="0"/>
      <w:marBottom w:val="0"/>
      <w:divBdr>
        <w:top w:val="none" w:sz="0" w:space="0" w:color="auto"/>
        <w:left w:val="none" w:sz="0" w:space="0" w:color="auto"/>
        <w:bottom w:val="none" w:sz="0" w:space="0" w:color="auto"/>
        <w:right w:val="none" w:sz="0" w:space="0" w:color="auto"/>
      </w:divBdr>
    </w:div>
    <w:div w:id="547961170">
      <w:bodyDiv w:val="1"/>
      <w:marLeft w:val="0"/>
      <w:marRight w:val="0"/>
      <w:marTop w:val="0"/>
      <w:marBottom w:val="0"/>
      <w:divBdr>
        <w:top w:val="none" w:sz="0" w:space="0" w:color="auto"/>
        <w:left w:val="none" w:sz="0" w:space="0" w:color="auto"/>
        <w:bottom w:val="none" w:sz="0" w:space="0" w:color="auto"/>
        <w:right w:val="none" w:sz="0" w:space="0" w:color="auto"/>
      </w:divBdr>
      <w:divsChild>
        <w:div w:id="297955934">
          <w:marLeft w:val="1123"/>
          <w:marRight w:val="0"/>
          <w:marTop w:val="60"/>
          <w:marBottom w:val="0"/>
          <w:divBdr>
            <w:top w:val="none" w:sz="0" w:space="0" w:color="auto"/>
            <w:left w:val="none" w:sz="0" w:space="0" w:color="auto"/>
            <w:bottom w:val="none" w:sz="0" w:space="0" w:color="auto"/>
            <w:right w:val="none" w:sz="0" w:space="0" w:color="auto"/>
          </w:divBdr>
        </w:div>
      </w:divsChild>
    </w:div>
    <w:div w:id="588471080">
      <w:bodyDiv w:val="1"/>
      <w:marLeft w:val="0"/>
      <w:marRight w:val="0"/>
      <w:marTop w:val="0"/>
      <w:marBottom w:val="0"/>
      <w:divBdr>
        <w:top w:val="none" w:sz="0" w:space="0" w:color="auto"/>
        <w:left w:val="none" w:sz="0" w:space="0" w:color="auto"/>
        <w:bottom w:val="none" w:sz="0" w:space="0" w:color="auto"/>
        <w:right w:val="none" w:sz="0" w:space="0" w:color="auto"/>
      </w:divBdr>
    </w:div>
    <w:div w:id="690422249">
      <w:bodyDiv w:val="1"/>
      <w:marLeft w:val="0"/>
      <w:marRight w:val="0"/>
      <w:marTop w:val="0"/>
      <w:marBottom w:val="0"/>
      <w:divBdr>
        <w:top w:val="none" w:sz="0" w:space="0" w:color="auto"/>
        <w:left w:val="none" w:sz="0" w:space="0" w:color="auto"/>
        <w:bottom w:val="none" w:sz="0" w:space="0" w:color="auto"/>
        <w:right w:val="none" w:sz="0" w:space="0" w:color="auto"/>
      </w:divBdr>
      <w:divsChild>
        <w:div w:id="20058498">
          <w:marLeft w:val="547"/>
          <w:marRight w:val="0"/>
          <w:marTop w:val="60"/>
          <w:marBottom w:val="0"/>
          <w:divBdr>
            <w:top w:val="none" w:sz="0" w:space="0" w:color="auto"/>
            <w:left w:val="none" w:sz="0" w:space="0" w:color="auto"/>
            <w:bottom w:val="none" w:sz="0" w:space="0" w:color="auto"/>
            <w:right w:val="none" w:sz="0" w:space="0" w:color="auto"/>
          </w:divBdr>
        </w:div>
        <w:div w:id="31809805">
          <w:marLeft w:val="547"/>
          <w:marRight w:val="0"/>
          <w:marTop w:val="60"/>
          <w:marBottom w:val="0"/>
          <w:divBdr>
            <w:top w:val="none" w:sz="0" w:space="0" w:color="auto"/>
            <w:left w:val="none" w:sz="0" w:space="0" w:color="auto"/>
            <w:bottom w:val="none" w:sz="0" w:space="0" w:color="auto"/>
            <w:right w:val="none" w:sz="0" w:space="0" w:color="auto"/>
          </w:divBdr>
        </w:div>
        <w:div w:id="59644730">
          <w:marLeft w:val="547"/>
          <w:marRight w:val="0"/>
          <w:marTop w:val="60"/>
          <w:marBottom w:val="0"/>
          <w:divBdr>
            <w:top w:val="none" w:sz="0" w:space="0" w:color="auto"/>
            <w:left w:val="none" w:sz="0" w:space="0" w:color="auto"/>
            <w:bottom w:val="none" w:sz="0" w:space="0" w:color="auto"/>
            <w:right w:val="none" w:sz="0" w:space="0" w:color="auto"/>
          </w:divBdr>
        </w:div>
        <w:div w:id="251817424">
          <w:marLeft w:val="547"/>
          <w:marRight w:val="0"/>
          <w:marTop w:val="60"/>
          <w:marBottom w:val="0"/>
          <w:divBdr>
            <w:top w:val="none" w:sz="0" w:space="0" w:color="auto"/>
            <w:left w:val="none" w:sz="0" w:space="0" w:color="auto"/>
            <w:bottom w:val="none" w:sz="0" w:space="0" w:color="auto"/>
            <w:right w:val="none" w:sz="0" w:space="0" w:color="auto"/>
          </w:divBdr>
        </w:div>
        <w:div w:id="364989733">
          <w:marLeft w:val="1123"/>
          <w:marRight w:val="0"/>
          <w:marTop w:val="60"/>
          <w:marBottom w:val="0"/>
          <w:divBdr>
            <w:top w:val="none" w:sz="0" w:space="0" w:color="auto"/>
            <w:left w:val="none" w:sz="0" w:space="0" w:color="auto"/>
            <w:bottom w:val="none" w:sz="0" w:space="0" w:color="auto"/>
            <w:right w:val="none" w:sz="0" w:space="0" w:color="auto"/>
          </w:divBdr>
        </w:div>
        <w:div w:id="1036930319">
          <w:marLeft w:val="547"/>
          <w:marRight w:val="0"/>
          <w:marTop w:val="60"/>
          <w:marBottom w:val="0"/>
          <w:divBdr>
            <w:top w:val="none" w:sz="0" w:space="0" w:color="auto"/>
            <w:left w:val="none" w:sz="0" w:space="0" w:color="auto"/>
            <w:bottom w:val="none" w:sz="0" w:space="0" w:color="auto"/>
            <w:right w:val="none" w:sz="0" w:space="0" w:color="auto"/>
          </w:divBdr>
        </w:div>
        <w:div w:id="1308785506">
          <w:marLeft w:val="1123"/>
          <w:marRight w:val="0"/>
          <w:marTop w:val="60"/>
          <w:marBottom w:val="0"/>
          <w:divBdr>
            <w:top w:val="none" w:sz="0" w:space="0" w:color="auto"/>
            <w:left w:val="none" w:sz="0" w:space="0" w:color="auto"/>
            <w:bottom w:val="none" w:sz="0" w:space="0" w:color="auto"/>
            <w:right w:val="none" w:sz="0" w:space="0" w:color="auto"/>
          </w:divBdr>
        </w:div>
        <w:div w:id="1331785691">
          <w:marLeft w:val="547"/>
          <w:marRight w:val="0"/>
          <w:marTop w:val="60"/>
          <w:marBottom w:val="0"/>
          <w:divBdr>
            <w:top w:val="none" w:sz="0" w:space="0" w:color="auto"/>
            <w:left w:val="none" w:sz="0" w:space="0" w:color="auto"/>
            <w:bottom w:val="none" w:sz="0" w:space="0" w:color="auto"/>
            <w:right w:val="none" w:sz="0" w:space="0" w:color="auto"/>
          </w:divBdr>
        </w:div>
        <w:div w:id="1345866051">
          <w:marLeft w:val="547"/>
          <w:marRight w:val="0"/>
          <w:marTop w:val="60"/>
          <w:marBottom w:val="0"/>
          <w:divBdr>
            <w:top w:val="none" w:sz="0" w:space="0" w:color="auto"/>
            <w:left w:val="none" w:sz="0" w:space="0" w:color="auto"/>
            <w:bottom w:val="none" w:sz="0" w:space="0" w:color="auto"/>
            <w:right w:val="none" w:sz="0" w:space="0" w:color="auto"/>
          </w:divBdr>
        </w:div>
        <w:div w:id="1780947614">
          <w:marLeft w:val="547"/>
          <w:marRight w:val="0"/>
          <w:marTop w:val="60"/>
          <w:marBottom w:val="0"/>
          <w:divBdr>
            <w:top w:val="none" w:sz="0" w:space="0" w:color="auto"/>
            <w:left w:val="none" w:sz="0" w:space="0" w:color="auto"/>
            <w:bottom w:val="none" w:sz="0" w:space="0" w:color="auto"/>
            <w:right w:val="none" w:sz="0" w:space="0" w:color="auto"/>
          </w:divBdr>
        </w:div>
        <w:div w:id="2069912401">
          <w:marLeft w:val="1123"/>
          <w:marRight w:val="0"/>
          <w:marTop w:val="60"/>
          <w:marBottom w:val="0"/>
          <w:divBdr>
            <w:top w:val="none" w:sz="0" w:space="0" w:color="auto"/>
            <w:left w:val="none" w:sz="0" w:space="0" w:color="auto"/>
            <w:bottom w:val="none" w:sz="0" w:space="0" w:color="auto"/>
            <w:right w:val="none" w:sz="0" w:space="0" w:color="auto"/>
          </w:divBdr>
        </w:div>
      </w:divsChild>
    </w:div>
    <w:div w:id="696079543">
      <w:bodyDiv w:val="1"/>
      <w:marLeft w:val="0"/>
      <w:marRight w:val="0"/>
      <w:marTop w:val="0"/>
      <w:marBottom w:val="0"/>
      <w:divBdr>
        <w:top w:val="none" w:sz="0" w:space="0" w:color="auto"/>
        <w:left w:val="none" w:sz="0" w:space="0" w:color="auto"/>
        <w:bottom w:val="none" w:sz="0" w:space="0" w:color="auto"/>
        <w:right w:val="none" w:sz="0" w:space="0" w:color="auto"/>
      </w:divBdr>
      <w:divsChild>
        <w:div w:id="72707205">
          <w:marLeft w:val="547"/>
          <w:marRight w:val="0"/>
          <w:marTop w:val="60"/>
          <w:marBottom w:val="0"/>
          <w:divBdr>
            <w:top w:val="none" w:sz="0" w:space="0" w:color="auto"/>
            <w:left w:val="none" w:sz="0" w:space="0" w:color="auto"/>
            <w:bottom w:val="none" w:sz="0" w:space="0" w:color="auto"/>
            <w:right w:val="none" w:sz="0" w:space="0" w:color="auto"/>
          </w:divBdr>
        </w:div>
        <w:div w:id="303587430">
          <w:marLeft w:val="547"/>
          <w:marRight w:val="0"/>
          <w:marTop w:val="60"/>
          <w:marBottom w:val="0"/>
          <w:divBdr>
            <w:top w:val="none" w:sz="0" w:space="0" w:color="auto"/>
            <w:left w:val="none" w:sz="0" w:space="0" w:color="auto"/>
            <w:bottom w:val="none" w:sz="0" w:space="0" w:color="auto"/>
            <w:right w:val="none" w:sz="0" w:space="0" w:color="auto"/>
          </w:divBdr>
        </w:div>
        <w:div w:id="560792920">
          <w:marLeft w:val="1123"/>
          <w:marRight w:val="0"/>
          <w:marTop w:val="60"/>
          <w:marBottom w:val="0"/>
          <w:divBdr>
            <w:top w:val="none" w:sz="0" w:space="0" w:color="auto"/>
            <w:left w:val="none" w:sz="0" w:space="0" w:color="auto"/>
            <w:bottom w:val="none" w:sz="0" w:space="0" w:color="auto"/>
            <w:right w:val="none" w:sz="0" w:space="0" w:color="auto"/>
          </w:divBdr>
        </w:div>
        <w:div w:id="909147568">
          <w:marLeft w:val="1123"/>
          <w:marRight w:val="0"/>
          <w:marTop w:val="60"/>
          <w:marBottom w:val="0"/>
          <w:divBdr>
            <w:top w:val="none" w:sz="0" w:space="0" w:color="auto"/>
            <w:left w:val="none" w:sz="0" w:space="0" w:color="auto"/>
            <w:bottom w:val="none" w:sz="0" w:space="0" w:color="auto"/>
            <w:right w:val="none" w:sz="0" w:space="0" w:color="auto"/>
          </w:divBdr>
        </w:div>
        <w:div w:id="1220483535">
          <w:marLeft w:val="547"/>
          <w:marRight w:val="0"/>
          <w:marTop w:val="60"/>
          <w:marBottom w:val="0"/>
          <w:divBdr>
            <w:top w:val="none" w:sz="0" w:space="0" w:color="auto"/>
            <w:left w:val="none" w:sz="0" w:space="0" w:color="auto"/>
            <w:bottom w:val="none" w:sz="0" w:space="0" w:color="auto"/>
            <w:right w:val="none" w:sz="0" w:space="0" w:color="auto"/>
          </w:divBdr>
        </w:div>
        <w:div w:id="1487818752">
          <w:marLeft w:val="547"/>
          <w:marRight w:val="0"/>
          <w:marTop w:val="60"/>
          <w:marBottom w:val="0"/>
          <w:divBdr>
            <w:top w:val="none" w:sz="0" w:space="0" w:color="auto"/>
            <w:left w:val="none" w:sz="0" w:space="0" w:color="auto"/>
            <w:bottom w:val="none" w:sz="0" w:space="0" w:color="auto"/>
            <w:right w:val="none" w:sz="0" w:space="0" w:color="auto"/>
          </w:divBdr>
        </w:div>
        <w:div w:id="1551576571">
          <w:marLeft w:val="547"/>
          <w:marRight w:val="0"/>
          <w:marTop w:val="60"/>
          <w:marBottom w:val="0"/>
          <w:divBdr>
            <w:top w:val="none" w:sz="0" w:space="0" w:color="auto"/>
            <w:left w:val="none" w:sz="0" w:space="0" w:color="auto"/>
            <w:bottom w:val="none" w:sz="0" w:space="0" w:color="auto"/>
            <w:right w:val="none" w:sz="0" w:space="0" w:color="auto"/>
          </w:divBdr>
        </w:div>
        <w:div w:id="1681349180">
          <w:marLeft w:val="547"/>
          <w:marRight w:val="0"/>
          <w:marTop w:val="60"/>
          <w:marBottom w:val="0"/>
          <w:divBdr>
            <w:top w:val="none" w:sz="0" w:space="0" w:color="auto"/>
            <w:left w:val="none" w:sz="0" w:space="0" w:color="auto"/>
            <w:bottom w:val="none" w:sz="0" w:space="0" w:color="auto"/>
            <w:right w:val="none" w:sz="0" w:space="0" w:color="auto"/>
          </w:divBdr>
        </w:div>
        <w:div w:id="1789202691">
          <w:marLeft w:val="547"/>
          <w:marRight w:val="0"/>
          <w:marTop w:val="60"/>
          <w:marBottom w:val="0"/>
          <w:divBdr>
            <w:top w:val="none" w:sz="0" w:space="0" w:color="auto"/>
            <w:left w:val="none" w:sz="0" w:space="0" w:color="auto"/>
            <w:bottom w:val="none" w:sz="0" w:space="0" w:color="auto"/>
            <w:right w:val="none" w:sz="0" w:space="0" w:color="auto"/>
          </w:divBdr>
        </w:div>
        <w:div w:id="1968274139">
          <w:marLeft w:val="547"/>
          <w:marRight w:val="0"/>
          <w:marTop w:val="60"/>
          <w:marBottom w:val="0"/>
          <w:divBdr>
            <w:top w:val="none" w:sz="0" w:space="0" w:color="auto"/>
            <w:left w:val="none" w:sz="0" w:space="0" w:color="auto"/>
            <w:bottom w:val="none" w:sz="0" w:space="0" w:color="auto"/>
            <w:right w:val="none" w:sz="0" w:space="0" w:color="auto"/>
          </w:divBdr>
        </w:div>
        <w:div w:id="2078933923">
          <w:marLeft w:val="1123"/>
          <w:marRight w:val="0"/>
          <w:marTop w:val="60"/>
          <w:marBottom w:val="0"/>
          <w:divBdr>
            <w:top w:val="none" w:sz="0" w:space="0" w:color="auto"/>
            <w:left w:val="none" w:sz="0" w:space="0" w:color="auto"/>
            <w:bottom w:val="none" w:sz="0" w:space="0" w:color="auto"/>
            <w:right w:val="none" w:sz="0" w:space="0" w:color="auto"/>
          </w:divBdr>
        </w:div>
      </w:divsChild>
    </w:div>
    <w:div w:id="827134481">
      <w:bodyDiv w:val="1"/>
      <w:marLeft w:val="0"/>
      <w:marRight w:val="0"/>
      <w:marTop w:val="0"/>
      <w:marBottom w:val="0"/>
      <w:divBdr>
        <w:top w:val="none" w:sz="0" w:space="0" w:color="auto"/>
        <w:left w:val="none" w:sz="0" w:space="0" w:color="auto"/>
        <w:bottom w:val="none" w:sz="0" w:space="0" w:color="auto"/>
        <w:right w:val="none" w:sz="0" w:space="0" w:color="auto"/>
      </w:divBdr>
      <w:divsChild>
        <w:div w:id="1190147454">
          <w:marLeft w:val="1699"/>
          <w:marRight w:val="0"/>
          <w:marTop w:val="60"/>
          <w:marBottom w:val="0"/>
          <w:divBdr>
            <w:top w:val="none" w:sz="0" w:space="0" w:color="auto"/>
            <w:left w:val="none" w:sz="0" w:space="0" w:color="auto"/>
            <w:bottom w:val="none" w:sz="0" w:space="0" w:color="auto"/>
            <w:right w:val="none" w:sz="0" w:space="0" w:color="auto"/>
          </w:divBdr>
        </w:div>
        <w:div w:id="1428231541">
          <w:marLeft w:val="1699"/>
          <w:marRight w:val="0"/>
          <w:marTop w:val="60"/>
          <w:marBottom w:val="0"/>
          <w:divBdr>
            <w:top w:val="none" w:sz="0" w:space="0" w:color="auto"/>
            <w:left w:val="none" w:sz="0" w:space="0" w:color="auto"/>
            <w:bottom w:val="none" w:sz="0" w:space="0" w:color="auto"/>
            <w:right w:val="none" w:sz="0" w:space="0" w:color="auto"/>
          </w:divBdr>
        </w:div>
        <w:div w:id="1527451847">
          <w:marLeft w:val="1699"/>
          <w:marRight w:val="0"/>
          <w:marTop w:val="60"/>
          <w:marBottom w:val="0"/>
          <w:divBdr>
            <w:top w:val="none" w:sz="0" w:space="0" w:color="auto"/>
            <w:left w:val="none" w:sz="0" w:space="0" w:color="auto"/>
            <w:bottom w:val="none" w:sz="0" w:space="0" w:color="auto"/>
            <w:right w:val="none" w:sz="0" w:space="0" w:color="auto"/>
          </w:divBdr>
        </w:div>
        <w:div w:id="1635866030">
          <w:marLeft w:val="1699"/>
          <w:marRight w:val="0"/>
          <w:marTop w:val="60"/>
          <w:marBottom w:val="0"/>
          <w:divBdr>
            <w:top w:val="none" w:sz="0" w:space="0" w:color="auto"/>
            <w:left w:val="none" w:sz="0" w:space="0" w:color="auto"/>
            <w:bottom w:val="none" w:sz="0" w:space="0" w:color="auto"/>
            <w:right w:val="none" w:sz="0" w:space="0" w:color="auto"/>
          </w:divBdr>
        </w:div>
        <w:div w:id="1956518413">
          <w:marLeft w:val="1699"/>
          <w:marRight w:val="0"/>
          <w:marTop w:val="60"/>
          <w:marBottom w:val="0"/>
          <w:divBdr>
            <w:top w:val="none" w:sz="0" w:space="0" w:color="auto"/>
            <w:left w:val="none" w:sz="0" w:space="0" w:color="auto"/>
            <w:bottom w:val="none" w:sz="0" w:space="0" w:color="auto"/>
            <w:right w:val="none" w:sz="0" w:space="0" w:color="auto"/>
          </w:divBdr>
        </w:div>
        <w:div w:id="1990595204">
          <w:marLeft w:val="1699"/>
          <w:marRight w:val="0"/>
          <w:marTop w:val="60"/>
          <w:marBottom w:val="0"/>
          <w:divBdr>
            <w:top w:val="none" w:sz="0" w:space="0" w:color="auto"/>
            <w:left w:val="none" w:sz="0" w:space="0" w:color="auto"/>
            <w:bottom w:val="none" w:sz="0" w:space="0" w:color="auto"/>
            <w:right w:val="none" w:sz="0" w:space="0" w:color="auto"/>
          </w:divBdr>
        </w:div>
        <w:div w:id="2143648019">
          <w:marLeft w:val="1699"/>
          <w:marRight w:val="0"/>
          <w:marTop w:val="60"/>
          <w:marBottom w:val="0"/>
          <w:divBdr>
            <w:top w:val="none" w:sz="0" w:space="0" w:color="auto"/>
            <w:left w:val="none" w:sz="0" w:space="0" w:color="auto"/>
            <w:bottom w:val="none" w:sz="0" w:space="0" w:color="auto"/>
            <w:right w:val="none" w:sz="0" w:space="0" w:color="auto"/>
          </w:divBdr>
        </w:div>
      </w:divsChild>
    </w:div>
    <w:div w:id="846209377">
      <w:bodyDiv w:val="1"/>
      <w:marLeft w:val="0"/>
      <w:marRight w:val="0"/>
      <w:marTop w:val="0"/>
      <w:marBottom w:val="0"/>
      <w:divBdr>
        <w:top w:val="none" w:sz="0" w:space="0" w:color="auto"/>
        <w:left w:val="none" w:sz="0" w:space="0" w:color="auto"/>
        <w:bottom w:val="none" w:sz="0" w:space="0" w:color="auto"/>
        <w:right w:val="none" w:sz="0" w:space="0" w:color="auto"/>
      </w:divBdr>
    </w:div>
    <w:div w:id="983002809">
      <w:bodyDiv w:val="1"/>
      <w:marLeft w:val="0"/>
      <w:marRight w:val="0"/>
      <w:marTop w:val="0"/>
      <w:marBottom w:val="0"/>
      <w:divBdr>
        <w:top w:val="none" w:sz="0" w:space="0" w:color="auto"/>
        <w:left w:val="none" w:sz="0" w:space="0" w:color="auto"/>
        <w:bottom w:val="none" w:sz="0" w:space="0" w:color="auto"/>
        <w:right w:val="none" w:sz="0" w:space="0" w:color="auto"/>
      </w:divBdr>
      <w:divsChild>
        <w:div w:id="834029948">
          <w:marLeft w:val="1123"/>
          <w:marRight w:val="0"/>
          <w:marTop w:val="60"/>
          <w:marBottom w:val="0"/>
          <w:divBdr>
            <w:top w:val="none" w:sz="0" w:space="0" w:color="auto"/>
            <w:left w:val="none" w:sz="0" w:space="0" w:color="auto"/>
            <w:bottom w:val="none" w:sz="0" w:space="0" w:color="auto"/>
            <w:right w:val="none" w:sz="0" w:space="0" w:color="auto"/>
          </w:divBdr>
        </w:div>
        <w:div w:id="1775393875">
          <w:marLeft w:val="1123"/>
          <w:marRight w:val="0"/>
          <w:marTop w:val="60"/>
          <w:marBottom w:val="0"/>
          <w:divBdr>
            <w:top w:val="none" w:sz="0" w:space="0" w:color="auto"/>
            <w:left w:val="none" w:sz="0" w:space="0" w:color="auto"/>
            <w:bottom w:val="none" w:sz="0" w:space="0" w:color="auto"/>
            <w:right w:val="none" w:sz="0" w:space="0" w:color="auto"/>
          </w:divBdr>
        </w:div>
      </w:divsChild>
    </w:div>
    <w:div w:id="1093740733">
      <w:bodyDiv w:val="1"/>
      <w:marLeft w:val="0"/>
      <w:marRight w:val="0"/>
      <w:marTop w:val="0"/>
      <w:marBottom w:val="0"/>
      <w:divBdr>
        <w:top w:val="none" w:sz="0" w:space="0" w:color="auto"/>
        <w:left w:val="none" w:sz="0" w:space="0" w:color="auto"/>
        <w:bottom w:val="none" w:sz="0" w:space="0" w:color="auto"/>
        <w:right w:val="none" w:sz="0" w:space="0" w:color="auto"/>
      </w:divBdr>
    </w:div>
    <w:div w:id="1483229074">
      <w:bodyDiv w:val="1"/>
      <w:marLeft w:val="0"/>
      <w:marRight w:val="0"/>
      <w:marTop w:val="0"/>
      <w:marBottom w:val="0"/>
      <w:divBdr>
        <w:top w:val="none" w:sz="0" w:space="0" w:color="auto"/>
        <w:left w:val="none" w:sz="0" w:space="0" w:color="auto"/>
        <w:bottom w:val="none" w:sz="0" w:space="0" w:color="auto"/>
        <w:right w:val="none" w:sz="0" w:space="0" w:color="auto"/>
      </w:divBdr>
      <w:divsChild>
        <w:div w:id="126969505">
          <w:marLeft w:val="1800"/>
          <w:marRight w:val="0"/>
          <w:marTop w:val="60"/>
          <w:marBottom w:val="0"/>
          <w:divBdr>
            <w:top w:val="none" w:sz="0" w:space="0" w:color="auto"/>
            <w:left w:val="none" w:sz="0" w:space="0" w:color="auto"/>
            <w:bottom w:val="none" w:sz="0" w:space="0" w:color="auto"/>
            <w:right w:val="none" w:sz="0" w:space="0" w:color="auto"/>
          </w:divBdr>
        </w:div>
        <w:div w:id="422455807">
          <w:marLeft w:val="547"/>
          <w:marRight w:val="0"/>
          <w:marTop w:val="60"/>
          <w:marBottom w:val="0"/>
          <w:divBdr>
            <w:top w:val="none" w:sz="0" w:space="0" w:color="auto"/>
            <w:left w:val="none" w:sz="0" w:space="0" w:color="auto"/>
            <w:bottom w:val="none" w:sz="0" w:space="0" w:color="auto"/>
            <w:right w:val="none" w:sz="0" w:space="0" w:color="auto"/>
          </w:divBdr>
        </w:div>
        <w:div w:id="770009942">
          <w:marLeft w:val="547"/>
          <w:marRight w:val="0"/>
          <w:marTop w:val="60"/>
          <w:marBottom w:val="0"/>
          <w:divBdr>
            <w:top w:val="none" w:sz="0" w:space="0" w:color="auto"/>
            <w:left w:val="none" w:sz="0" w:space="0" w:color="auto"/>
            <w:bottom w:val="none" w:sz="0" w:space="0" w:color="auto"/>
            <w:right w:val="none" w:sz="0" w:space="0" w:color="auto"/>
          </w:divBdr>
        </w:div>
        <w:div w:id="1016888689">
          <w:marLeft w:val="547"/>
          <w:marRight w:val="0"/>
          <w:marTop w:val="60"/>
          <w:marBottom w:val="0"/>
          <w:divBdr>
            <w:top w:val="none" w:sz="0" w:space="0" w:color="auto"/>
            <w:left w:val="none" w:sz="0" w:space="0" w:color="auto"/>
            <w:bottom w:val="none" w:sz="0" w:space="0" w:color="auto"/>
            <w:right w:val="none" w:sz="0" w:space="0" w:color="auto"/>
          </w:divBdr>
        </w:div>
        <w:div w:id="1789886408">
          <w:marLeft w:val="1800"/>
          <w:marRight w:val="0"/>
          <w:marTop w:val="60"/>
          <w:marBottom w:val="0"/>
          <w:divBdr>
            <w:top w:val="none" w:sz="0" w:space="0" w:color="auto"/>
            <w:left w:val="none" w:sz="0" w:space="0" w:color="auto"/>
            <w:bottom w:val="none" w:sz="0" w:space="0" w:color="auto"/>
            <w:right w:val="none" w:sz="0" w:space="0" w:color="auto"/>
          </w:divBdr>
        </w:div>
        <w:div w:id="1907295907">
          <w:marLeft w:val="1800"/>
          <w:marRight w:val="0"/>
          <w:marTop w:val="60"/>
          <w:marBottom w:val="0"/>
          <w:divBdr>
            <w:top w:val="none" w:sz="0" w:space="0" w:color="auto"/>
            <w:left w:val="none" w:sz="0" w:space="0" w:color="auto"/>
            <w:bottom w:val="none" w:sz="0" w:space="0" w:color="auto"/>
            <w:right w:val="none" w:sz="0" w:space="0" w:color="auto"/>
          </w:divBdr>
        </w:div>
        <w:div w:id="1947686483">
          <w:marLeft w:val="547"/>
          <w:marRight w:val="0"/>
          <w:marTop w:val="60"/>
          <w:marBottom w:val="0"/>
          <w:divBdr>
            <w:top w:val="none" w:sz="0" w:space="0" w:color="auto"/>
            <w:left w:val="none" w:sz="0" w:space="0" w:color="auto"/>
            <w:bottom w:val="none" w:sz="0" w:space="0" w:color="auto"/>
            <w:right w:val="none" w:sz="0" w:space="0" w:color="auto"/>
          </w:divBdr>
        </w:div>
      </w:divsChild>
    </w:div>
    <w:div w:id="1776174578">
      <w:bodyDiv w:val="1"/>
      <w:marLeft w:val="0"/>
      <w:marRight w:val="0"/>
      <w:marTop w:val="0"/>
      <w:marBottom w:val="0"/>
      <w:divBdr>
        <w:top w:val="none" w:sz="0" w:space="0" w:color="auto"/>
        <w:left w:val="none" w:sz="0" w:space="0" w:color="auto"/>
        <w:bottom w:val="none" w:sz="0" w:space="0" w:color="auto"/>
        <w:right w:val="none" w:sz="0" w:space="0" w:color="auto"/>
      </w:divBdr>
      <w:divsChild>
        <w:div w:id="388260383">
          <w:marLeft w:val="1699"/>
          <w:marRight w:val="0"/>
          <w:marTop w:val="60"/>
          <w:marBottom w:val="180"/>
          <w:divBdr>
            <w:top w:val="none" w:sz="0" w:space="0" w:color="auto"/>
            <w:left w:val="none" w:sz="0" w:space="0" w:color="auto"/>
            <w:bottom w:val="none" w:sz="0" w:space="0" w:color="auto"/>
            <w:right w:val="none" w:sz="0" w:space="0" w:color="auto"/>
          </w:divBdr>
        </w:div>
        <w:div w:id="392584103">
          <w:marLeft w:val="1123"/>
          <w:marRight w:val="0"/>
          <w:marTop w:val="60"/>
          <w:marBottom w:val="180"/>
          <w:divBdr>
            <w:top w:val="none" w:sz="0" w:space="0" w:color="auto"/>
            <w:left w:val="none" w:sz="0" w:space="0" w:color="auto"/>
            <w:bottom w:val="none" w:sz="0" w:space="0" w:color="auto"/>
            <w:right w:val="none" w:sz="0" w:space="0" w:color="auto"/>
          </w:divBdr>
        </w:div>
        <w:div w:id="739904996">
          <w:marLeft w:val="1123"/>
          <w:marRight w:val="0"/>
          <w:marTop w:val="60"/>
          <w:marBottom w:val="0"/>
          <w:divBdr>
            <w:top w:val="none" w:sz="0" w:space="0" w:color="auto"/>
            <w:left w:val="none" w:sz="0" w:space="0" w:color="auto"/>
            <w:bottom w:val="none" w:sz="0" w:space="0" w:color="auto"/>
            <w:right w:val="none" w:sz="0" w:space="0" w:color="auto"/>
          </w:divBdr>
        </w:div>
        <w:div w:id="1144931086">
          <w:marLeft w:val="1123"/>
          <w:marRight w:val="0"/>
          <w:marTop w:val="60"/>
          <w:marBottom w:val="180"/>
          <w:divBdr>
            <w:top w:val="none" w:sz="0" w:space="0" w:color="auto"/>
            <w:left w:val="none" w:sz="0" w:space="0" w:color="auto"/>
            <w:bottom w:val="none" w:sz="0" w:space="0" w:color="auto"/>
            <w:right w:val="none" w:sz="0" w:space="0" w:color="auto"/>
          </w:divBdr>
        </w:div>
        <w:div w:id="1294294048">
          <w:marLeft w:val="1699"/>
          <w:marRight w:val="0"/>
          <w:marTop w:val="60"/>
          <w:marBottom w:val="180"/>
          <w:divBdr>
            <w:top w:val="none" w:sz="0" w:space="0" w:color="auto"/>
            <w:left w:val="none" w:sz="0" w:space="0" w:color="auto"/>
            <w:bottom w:val="none" w:sz="0" w:space="0" w:color="auto"/>
            <w:right w:val="none" w:sz="0" w:space="0" w:color="auto"/>
          </w:divBdr>
        </w:div>
        <w:div w:id="1402406920">
          <w:marLeft w:val="1123"/>
          <w:marRight w:val="0"/>
          <w:marTop w:val="60"/>
          <w:marBottom w:val="180"/>
          <w:divBdr>
            <w:top w:val="none" w:sz="0" w:space="0" w:color="auto"/>
            <w:left w:val="none" w:sz="0" w:space="0" w:color="auto"/>
            <w:bottom w:val="none" w:sz="0" w:space="0" w:color="auto"/>
            <w:right w:val="none" w:sz="0" w:space="0" w:color="auto"/>
          </w:divBdr>
        </w:div>
        <w:div w:id="1736974929">
          <w:marLeft w:val="1123"/>
          <w:marRight w:val="0"/>
          <w:marTop w:val="60"/>
          <w:marBottom w:val="180"/>
          <w:divBdr>
            <w:top w:val="none" w:sz="0" w:space="0" w:color="auto"/>
            <w:left w:val="none" w:sz="0" w:space="0" w:color="auto"/>
            <w:bottom w:val="none" w:sz="0" w:space="0" w:color="auto"/>
            <w:right w:val="none" w:sz="0" w:space="0" w:color="auto"/>
          </w:divBdr>
        </w:div>
        <w:div w:id="2099136209">
          <w:marLeft w:val="547"/>
          <w:marRight w:val="0"/>
          <w:marTop w:val="60"/>
          <w:marBottom w:val="0"/>
          <w:divBdr>
            <w:top w:val="none" w:sz="0" w:space="0" w:color="auto"/>
            <w:left w:val="none" w:sz="0" w:space="0" w:color="auto"/>
            <w:bottom w:val="none" w:sz="0" w:space="0" w:color="auto"/>
            <w:right w:val="none" w:sz="0" w:space="0" w:color="auto"/>
          </w:divBdr>
        </w:div>
      </w:divsChild>
    </w:div>
    <w:div w:id="2013990025">
      <w:bodyDiv w:val="1"/>
      <w:marLeft w:val="0"/>
      <w:marRight w:val="0"/>
      <w:marTop w:val="0"/>
      <w:marBottom w:val="0"/>
      <w:divBdr>
        <w:top w:val="none" w:sz="0" w:space="0" w:color="auto"/>
        <w:left w:val="none" w:sz="0" w:space="0" w:color="auto"/>
        <w:bottom w:val="none" w:sz="0" w:space="0" w:color="auto"/>
        <w:right w:val="none" w:sz="0" w:space="0" w:color="auto"/>
      </w:divBdr>
      <w:divsChild>
        <w:div w:id="283004713">
          <w:marLeft w:val="1123"/>
          <w:marRight w:val="0"/>
          <w:marTop w:val="60"/>
          <w:marBottom w:val="0"/>
          <w:divBdr>
            <w:top w:val="none" w:sz="0" w:space="0" w:color="auto"/>
            <w:left w:val="none" w:sz="0" w:space="0" w:color="auto"/>
            <w:bottom w:val="none" w:sz="0" w:space="0" w:color="auto"/>
            <w:right w:val="none" w:sz="0" w:space="0" w:color="auto"/>
          </w:divBdr>
        </w:div>
        <w:div w:id="288513986">
          <w:marLeft w:val="1123"/>
          <w:marRight w:val="0"/>
          <w:marTop w:val="60"/>
          <w:marBottom w:val="0"/>
          <w:divBdr>
            <w:top w:val="none" w:sz="0" w:space="0" w:color="auto"/>
            <w:left w:val="none" w:sz="0" w:space="0" w:color="auto"/>
            <w:bottom w:val="none" w:sz="0" w:space="0" w:color="auto"/>
            <w:right w:val="none" w:sz="0" w:space="0" w:color="auto"/>
          </w:divBdr>
        </w:div>
        <w:div w:id="352341142">
          <w:marLeft w:val="547"/>
          <w:marRight w:val="0"/>
          <w:marTop w:val="60"/>
          <w:marBottom w:val="0"/>
          <w:divBdr>
            <w:top w:val="none" w:sz="0" w:space="0" w:color="auto"/>
            <w:left w:val="none" w:sz="0" w:space="0" w:color="auto"/>
            <w:bottom w:val="none" w:sz="0" w:space="0" w:color="auto"/>
            <w:right w:val="none" w:sz="0" w:space="0" w:color="auto"/>
          </w:divBdr>
        </w:div>
        <w:div w:id="1141189954">
          <w:marLeft w:val="547"/>
          <w:marRight w:val="0"/>
          <w:marTop w:val="60"/>
          <w:marBottom w:val="0"/>
          <w:divBdr>
            <w:top w:val="none" w:sz="0" w:space="0" w:color="auto"/>
            <w:left w:val="none" w:sz="0" w:space="0" w:color="auto"/>
            <w:bottom w:val="none" w:sz="0" w:space="0" w:color="auto"/>
            <w:right w:val="none" w:sz="0" w:space="0" w:color="auto"/>
          </w:divBdr>
        </w:div>
      </w:divsChild>
    </w:div>
    <w:div w:id="208760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infopath/2007/PartnerControls"/>
    <ds:schemaRef ds:uri="9b239327-9e80-40e4-b1b7-4394fed77a33"/>
    <ds:schemaRef ds:uri="http://schemas.microsoft.com/office/2006/documentManagement/types"/>
    <ds:schemaRef ds:uri="http://schemas.openxmlformats.org/package/2006/metadata/core-properties"/>
    <ds:schemaRef ds:uri="http://purl.org/dc/terms/"/>
    <ds:schemaRef ds:uri="2f282d3b-eb4a-4b09-b61f-b9593442e286"/>
    <ds:schemaRef ds:uri="http://www.w3.org/XML/1998/namespace"/>
    <ds:schemaRef ds:uri="http://purl.org/dc/elements/1.1/"/>
    <ds:schemaRef ds:uri="http://schemas.microsoft.com/sharepoint/v3"/>
    <ds:schemaRef ds:uri="http://schemas.microsoft.com/office/2006/metadata/properties"/>
    <ds:schemaRef ds:uri="d8762117-8292-4133-b1c7-eab5c6487cfd"/>
    <ds:schemaRef ds:uri="http://purl.org/dc/dcmitype/"/>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E31C66AB-03BA-4E58-AF2F-A61B37A56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8</Pages>
  <Words>2655</Words>
  <Characters>15136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17756</CharactersWithSpaces>
  <SharedDoc>false</SharedDoc>
  <HLinks>
    <vt:vector size="84" baseType="variant">
      <vt:variant>
        <vt:i4>1900602</vt:i4>
      </vt:variant>
      <vt:variant>
        <vt:i4>56</vt:i4>
      </vt:variant>
      <vt:variant>
        <vt:i4>0</vt:i4>
      </vt:variant>
      <vt:variant>
        <vt:i4>5</vt:i4>
      </vt:variant>
      <vt:variant>
        <vt:lpwstr/>
      </vt:variant>
      <vt:variant>
        <vt:lpwstr>_Toc134777899</vt:lpwstr>
      </vt:variant>
      <vt:variant>
        <vt:i4>1900602</vt:i4>
      </vt:variant>
      <vt:variant>
        <vt:i4>53</vt:i4>
      </vt:variant>
      <vt:variant>
        <vt:i4>0</vt:i4>
      </vt:variant>
      <vt:variant>
        <vt:i4>5</vt:i4>
      </vt:variant>
      <vt:variant>
        <vt:lpwstr/>
      </vt:variant>
      <vt:variant>
        <vt:lpwstr>_Toc134777898</vt:lpwstr>
      </vt:variant>
      <vt:variant>
        <vt:i4>1900602</vt:i4>
      </vt:variant>
      <vt:variant>
        <vt:i4>50</vt:i4>
      </vt:variant>
      <vt:variant>
        <vt:i4>0</vt:i4>
      </vt:variant>
      <vt:variant>
        <vt:i4>5</vt:i4>
      </vt:variant>
      <vt:variant>
        <vt:lpwstr/>
      </vt:variant>
      <vt:variant>
        <vt:lpwstr>_Toc134777897</vt:lpwstr>
      </vt:variant>
      <vt:variant>
        <vt:i4>1900602</vt:i4>
      </vt:variant>
      <vt:variant>
        <vt:i4>47</vt:i4>
      </vt:variant>
      <vt:variant>
        <vt:i4>0</vt:i4>
      </vt:variant>
      <vt:variant>
        <vt:i4>5</vt:i4>
      </vt:variant>
      <vt:variant>
        <vt:lpwstr/>
      </vt:variant>
      <vt:variant>
        <vt:lpwstr>_Toc134777896</vt:lpwstr>
      </vt:variant>
      <vt:variant>
        <vt:i4>1900602</vt:i4>
      </vt:variant>
      <vt:variant>
        <vt:i4>44</vt:i4>
      </vt:variant>
      <vt:variant>
        <vt:i4>0</vt:i4>
      </vt:variant>
      <vt:variant>
        <vt:i4>5</vt:i4>
      </vt:variant>
      <vt:variant>
        <vt:lpwstr/>
      </vt:variant>
      <vt:variant>
        <vt:lpwstr>_Toc134777895</vt:lpwstr>
      </vt:variant>
      <vt:variant>
        <vt:i4>1900602</vt:i4>
      </vt:variant>
      <vt:variant>
        <vt:i4>41</vt:i4>
      </vt:variant>
      <vt:variant>
        <vt:i4>0</vt:i4>
      </vt:variant>
      <vt:variant>
        <vt:i4>5</vt:i4>
      </vt:variant>
      <vt:variant>
        <vt:lpwstr/>
      </vt:variant>
      <vt:variant>
        <vt:lpwstr>_Toc134777894</vt:lpwstr>
      </vt:variant>
      <vt:variant>
        <vt:i4>1900602</vt:i4>
      </vt:variant>
      <vt:variant>
        <vt:i4>38</vt:i4>
      </vt:variant>
      <vt:variant>
        <vt:i4>0</vt:i4>
      </vt:variant>
      <vt:variant>
        <vt:i4>5</vt:i4>
      </vt:variant>
      <vt:variant>
        <vt:lpwstr/>
      </vt:variant>
      <vt:variant>
        <vt:lpwstr>_Toc134777893</vt:lpwstr>
      </vt:variant>
      <vt:variant>
        <vt:i4>1900602</vt:i4>
      </vt:variant>
      <vt:variant>
        <vt:i4>35</vt:i4>
      </vt:variant>
      <vt:variant>
        <vt:i4>0</vt:i4>
      </vt:variant>
      <vt:variant>
        <vt:i4>5</vt:i4>
      </vt:variant>
      <vt:variant>
        <vt:lpwstr/>
      </vt:variant>
      <vt:variant>
        <vt:lpwstr>_Toc134777892</vt:lpwstr>
      </vt:variant>
      <vt:variant>
        <vt:i4>1900602</vt:i4>
      </vt:variant>
      <vt:variant>
        <vt:i4>32</vt:i4>
      </vt:variant>
      <vt:variant>
        <vt:i4>0</vt:i4>
      </vt:variant>
      <vt:variant>
        <vt:i4>5</vt:i4>
      </vt:variant>
      <vt:variant>
        <vt:lpwstr/>
      </vt:variant>
      <vt:variant>
        <vt:lpwstr>_Toc134777891</vt:lpwstr>
      </vt:variant>
      <vt:variant>
        <vt:i4>1900602</vt:i4>
      </vt:variant>
      <vt:variant>
        <vt:i4>29</vt:i4>
      </vt:variant>
      <vt:variant>
        <vt:i4>0</vt:i4>
      </vt:variant>
      <vt:variant>
        <vt:i4>5</vt:i4>
      </vt:variant>
      <vt:variant>
        <vt:lpwstr/>
      </vt:variant>
      <vt:variant>
        <vt:lpwstr>_Toc134777890</vt:lpwstr>
      </vt:variant>
      <vt:variant>
        <vt:i4>1835066</vt:i4>
      </vt:variant>
      <vt:variant>
        <vt:i4>26</vt:i4>
      </vt:variant>
      <vt:variant>
        <vt:i4>0</vt:i4>
      </vt:variant>
      <vt:variant>
        <vt:i4>5</vt:i4>
      </vt:variant>
      <vt:variant>
        <vt:lpwstr/>
      </vt:variant>
      <vt:variant>
        <vt:lpwstr>_Toc134777889</vt:lpwstr>
      </vt:variant>
      <vt:variant>
        <vt:i4>1835066</vt:i4>
      </vt:variant>
      <vt:variant>
        <vt:i4>23</vt:i4>
      </vt:variant>
      <vt:variant>
        <vt:i4>0</vt:i4>
      </vt:variant>
      <vt:variant>
        <vt:i4>5</vt:i4>
      </vt:variant>
      <vt:variant>
        <vt:lpwstr/>
      </vt:variant>
      <vt:variant>
        <vt:lpwstr>_Toc134777888</vt:lpwstr>
      </vt:variant>
      <vt:variant>
        <vt:i4>1507386</vt:i4>
      </vt:variant>
      <vt:variant>
        <vt:i4>17</vt:i4>
      </vt:variant>
      <vt:variant>
        <vt:i4>0</vt:i4>
      </vt:variant>
      <vt:variant>
        <vt:i4>5</vt:i4>
      </vt:variant>
      <vt:variant>
        <vt:lpwstr/>
      </vt:variant>
      <vt:variant>
        <vt:lpwstr>_Toc134773877</vt:lpwstr>
      </vt:variant>
      <vt:variant>
        <vt:i4>1507386</vt:i4>
      </vt:variant>
      <vt:variant>
        <vt:i4>14</vt:i4>
      </vt:variant>
      <vt:variant>
        <vt:i4>0</vt:i4>
      </vt:variant>
      <vt:variant>
        <vt:i4>5</vt:i4>
      </vt:variant>
      <vt:variant>
        <vt:lpwstr/>
      </vt:variant>
      <vt:variant>
        <vt:lpwstr>_Toc134773876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2008-01-31T16:09:00Z</cp:lastPrinted>
  <dcterms:created xsi:type="dcterms:W3CDTF">2024-02-17T16:17:00Z</dcterms:created>
  <dcterms:modified xsi:type="dcterms:W3CDTF">2024-02-17T16:17:00Z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